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04388" w14:textId="77777777" w:rsidR="00EC748B" w:rsidRPr="00182CA4" w:rsidRDefault="00EC748B" w:rsidP="00EC748B">
      <w:pPr>
        <w:spacing w:before="120" w:after="120" w:line="276" w:lineRule="auto"/>
        <w:jc w:val="center"/>
        <w:outlineLvl w:val="0"/>
        <w:rPr>
          <w:rFonts w:ascii="Arial" w:hAnsi="Arial" w:cs="Arial"/>
          <w:b/>
          <w:sz w:val="20"/>
          <w:szCs w:val="20"/>
          <w:lang w:val="tr-TR"/>
        </w:rPr>
      </w:pPr>
      <w:bookmarkStart w:id="0" w:name="_Toc42422508"/>
      <w:bookmarkStart w:id="1" w:name="_GoBack"/>
      <w:bookmarkEnd w:id="1"/>
      <w:r w:rsidRPr="00182CA4">
        <w:rPr>
          <w:rFonts w:ascii="Arial" w:hAnsi="Arial" w:cs="Arial"/>
          <w:b/>
          <w:sz w:val="20"/>
          <w:szCs w:val="20"/>
          <w:lang w:val="tr-TR"/>
        </w:rPr>
        <w:t>Ek-</w:t>
      </w:r>
      <w:r w:rsidR="003A7ADD" w:rsidRPr="00182CA4">
        <w:rPr>
          <w:rFonts w:ascii="Arial" w:hAnsi="Arial" w:cs="Arial"/>
          <w:b/>
          <w:sz w:val="20"/>
          <w:szCs w:val="20"/>
          <w:lang w:val="tr-TR"/>
        </w:rPr>
        <w:t>3</w:t>
      </w:r>
    </w:p>
    <w:p w14:paraId="3F0B85A8" w14:textId="77777777" w:rsidR="00EC748B" w:rsidRPr="00182CA4" w:rsidRDefault="00EC748B" w:rsidP="00B8182A">
      <w:pPr>
        <w:pStyle w:val="ListeParagraf"/>
        <w:tabs>
          <w:tab w:val="left" w:pos="142"/>
          <w:tab w:val="left" w:pos="426"/>
        </w:tabs>
        <w:spacing w:before="120" w:after="120" w:line="276" w:lineRule="auto"/>
        <w:ind w:left="0"/>
        <w:contextualSpacing w:val="0"/>
        <w:jc w:val="center"/>
        <w:textAlignment w:val="baseline"/>
        <w:rPr>
          <w:rFonts w:ascii="Arial" w:hAnsi="Arial" w:cs="Arial"/>
          <w:b/>
          <w:sz w:val="20"/>
          <w:szCs w:val="20"/>
          <w:lang w:val="tr-TR"/>
        </w:rPr>
      </w:pPr>
      <w:r w:rsidRPr="00182CA4">
        <w:rPr>
          <w:rFonts w:ascii="Arial" w:hAnsi="Arial" w:cs="Arial"/>
          <w:b/>
          <w:sz w:val="20"/>
          <w:szCs w:val="20"/>
          <w:lang w:val="tr-TR"/>
        </w:rPr>
        <w:t>Gizlilik Sözleşmesi</w:t>
      </w:r>
    </w:p>
    <w:p w14:paraId="38136249" w14:textId="77777777" w:rsidR="00294991" w:rsidRPr="00182CA4" w:rsidRDefault="00294991"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sz w:val="20"/>
          <w:szCs w:val="20"/>
        </w:rPr>
      </w:pPr>
      <w:r w:rsidRPr="00182CA4">
        <w:rPr>
          <w:rFonts w:ascii="Arial" w:hAnsi="Arial" w:cs="Arial"/>
          <w:b/>
          <w:sz w:val="20"/>
          <w:szCs w:val="20"/>
        </w:rPr>
        <w:t>TARAFLAR</w:t>
      </w:r>
    </w:p>
    <w:p w14:paraId="5AAE65B5" w14:textId="77777777" w:rsidR="00294991" w:rsidRPr="00182CA4" w:rsidRDefault="00294991" w:rsidP="00A33607">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eastAsia="Times New Roman" w:hAnsi="Arial" w:cs="Arial"/>
          <w:sz w:val="20"/>
          <w:szCs w:val="20"/>
          <w:lang w:eastAsia="tr-TR"/>
        </w:rPr>
        <w:t>İşbu Türkiye Ürün İhtisas Borsası A.Ş. Uluslararası Ürün Piyasası</w:t>
      </w:r>
      <w:r w:rsidR="00750323" w:rsidRPr="00182CA4">
        <w:rPr>
          <w:rFonts w:ascii="Arial" w:eastAsia="Times New Roman" w:hAnsi="Arial" w:cs="Arial"/>
          <w:sz w:val="20"/>
          <w:szCs w:val="20"/>
          <w:lang w:eastAsia="tr-TR"/>
        </w:rPr>
        <w:t xml:space="preserve"> Piyasa</w:t>
      </w:r>
      <w:r w:rsidRPr="00182CA4">
        <w:rPr>
          <w:rFonts w:ascii="Arial" w:eastAsia="Times New Roman" w:hAnsi="Arial" w:cs="Arial"/>
          <w:sz w:val="20"/>
          <w:szCs w:val="20"/>
          <w:lang w:eastAsia="tr-TR"/>
        </w:rPr>
        <w:t xml:space="preserve"> Katılım</w:t>
      </w:r>
      <w:r w:rsidR="00750323" w:rsidRPr="00182CA4">
        <w:rPr>
          <w:rFonts w:ascii="Arial" w:eastAsia="Times New Roman" w:hAnsi="Arial" w:cs="Arial"/>
          <w:sz w:val="20"/>
          <w:szCs w:val="20"/>
          <w:lang w:eastAsia="tr-TR"/>
        </w:rPr>
        <w:t>cı</w:t>
      </w:r>
      <w:r w:rsidRPr="00182CA4">
        <w:rPr>
          <w:rFonts w:ascii="Arial" w:eastAsia="Times New Roman" w:hAnsi="Arial" w:cs="Arial"/>
          <w:sz w:val="20"/>
          <w:szCs w:val="20"/>
          <w:lang w:eastAsia="tr-TR"/>
        </w:rPr>
        <w:t xml:space="preserve"> Sözleşmesi’nin</w:t>
      </w:r>
      <w:r w:rsidR="00C517C4" w:rsidRPr="00182CA4">
        <w:rPr>
          <w:rFonts w:ascii="Arial" w:eastAsia="Times New Roman" w:hAnsi="Arial" w:cs="Arial"/>
          <w:sz w:val="20"/>
          <w:szCs w:val="20"/>
          <w:lang w:eastAsia="tr-TR"/>
        </w:rPr>
        <w:t xml:space="preserve"> (</w:t>
      </w:r>
      <w:r w:rsidR="005B7E3F" w:rsidRPr="00182CA4">
        <w:rPr>
          <w:rFonts w:ascii="Arial" w:eastAsia="Times New Roman" w:hAnsi="Arial" w:cs="Arial"/>
          <w:sz w:val="20"/>
          <w:szCs w:val="20"/>
          <w:lang w:eastAsia="tr-TR"/>
        </w:rPr>
        <w:t>“</w:t>
      </w:r>
      <w:r w:rsidR="00C517C4" w:rsidRPr="00182CA4">
        <w:rPr>
          <w:rFonts w:ascii="Arial" w:eastAsia="Times New Roman" w:hAnsi="Arial" w:cs="Arial"/>
          <w:b/>
          <w:sz w:val="20"/>
          <w:szCs w:val="20"/>
          <w:lang w:eastAsia="tr-TR"/>
        </w:rPr>
        <w:t>Sözleşme</w:t>
      </w:r>
      <w:r w:rsidR="005B7E3F" w:rsidRPr="00182CA4">
        <w:rPr>
          <w:rFonts w:ascii="Arial" w:eastAsia="Times New Roman" w:hAnsi="Arial" w:cs="Arial"/>
          <w:sz w:val="20"/>
          <w:szCs w:val="20"/>
          <w:lang w:eastAsia="tr-TR"/>
        </w:rPr>
        <w:t>”</w:t>
      </w:r>
      <w:r w:rsidR="00C517C4" w:rsidRPr="00182CA4">
        <w:rPr>
          <w:rFonts w:ascii="Arial" w:eastAsia="Times New Roman" w:hAnsi="Arial" w:cs="Arial"/>
          <w:sz w:val="20"/>
          <w:szCs w:val="20"/>
          <w:lang w:eastAsia="tr-TR"/>
        </w:rPr>
        <w:t>)</w:t>
      </w:r>
      <w:r w:rsidRPr="00182CA4">
        <w:rPr>
          <w:rFonts w:ascii="Arial" w:eastAsia="Times New Roman" w:hAnsi="Arial" w:cs="Arial"/>
          <w:sz w:val="20"/>
          <w:szCs w:val="20"/>
          <w:lang w:eastAsia="tr-TR"/>
        </w:rPr>
        <w:t xml:space="preserve"> (</w:t>
      </w:r>
      <w:r w:rsidR="003A7ADD" w:rsidRPr="00182CA4">
        <w:rPr>
          <w:rFonts w:ascii="Arial" w:eastAsia="Times New Roman" w:hAnsi="Arial" w:cs="Arial"/>
          <w:sz w:val="20"/>
          <w:szCs w:val="20"/>
          <w:lang w:eastAsia="tr-TR"/>
        </w:rPr>
        <w:t>3</w:t>
      </w:r>
      <w:r w:rsidRPr="00182CA4">
        <w:rPr>
          <w:rFonts w:ascii="Arial" w:eastAsia="Times New Roman" w:hAnsi="Arial" w:cs="Arial"/>
          <w:sz w:val="20"/>
          <w:szCs w:val="20"/>
          <w:lang w:eastAsia="tr-TR"/>
        </w:rPr>
        <w:t>) numaralı eki ve ayrılmaz bir parçası olan Gizlilik Sözleşmesi;</w:t>
      </w:r>
    </w:p>
    <w:p w14:paraId="6F80ACC3" w14:textId="77777777" w:rsidR="00294991" w:rsidRPr="00182CA4" w:rsidRDefault="00294991" w:rsidP="00294991">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Mustafa Kemal Mah. Dumlupınar Bul. No:252 TOBB Kuleleri C Blok K:1</w:t>
      </w:r>
      <w:r w:rsidR="009E5D13" w:rsidRPr="00182CA4">
        <w:rPr>
          <w:rFonts w:ascii="Arial" w:hAnsi="Arial" w:cs="Arial"/>
          <w:sz w:val="20"/>
          <w:szCs w:val="20"/>
        </w:rPr>
        <w:t>9</w:t>
      </w:r>
      <w:r w:rsidRPr="00182CA4">
        <w:rPr>
          <w:rFonts w:ascii="Arial" w:hAnsi="Arial" w:cs="Arial"/>
          <w:sz w:val="20"/>
          <w:szCs w:val="20"/>
        </w:rPr>
        <w:t xml:space="preserve"> Çankaya/ANKARA adresinde yasal mukim, </w:t>
      </w:r>
      <w:r w:rsidRPr="00182CA4">
        <w:rPr>
          <w:rFonts w:ascii="Arial" w:hAnsi="Arial" w:cs="Arial"/>
          <w:sz w:val="20"/>
          <w:szCs w:val="20"/>
          <w:lang w:val="tr-TR"/>
        </w:rPr>
        <w:t>Ankara Ticaret Sicil Müdürlüğü nezdinde 422656 sicil numarasıyla kayıtlı, Maltepe Vergi Dairesine 8790997211 sicil numarası ile kayıtlı, Türkiye Ürün İhtisas Borsası A.Ş. (bundan böyle “</w:t>
      </w:r>
      <w:r w:rsidRPr="00182CA4">
        <w:rPr>
          <w:rFonts w:ascii="Arial" w:hAnsi="Arial" w:cs="Arial"/>
          <w:b/>
          <w:sz w:val="20"/>
          <w:szCs w:val="20"/>
          <w:lang w:val="tr-TR"/>
        </w:rPr>
        <w:t>BORSA”</w:t>
      </w:r>
      <w:r w:rsidRPr="00182CA4">
        <w:rPr>
          <w:rFonts w:ascii="Arial" w:hAnsi="Arial" w:cs="Arial"/>
          <w:sz w:val="20"/>
          <w:szCs w:val="20"/>
          <w:lang w:val="tr-TR"/>
        </w:rPr>
        <w:t xml:space="preserve"> veya “</w:t>
      </w:r>
      <w:r w:rsidRPr="00182CA4">
        <w:rPr>
          <w:rFonts w:ascii="Arial" w:hAnsi="Arial" w:cs="Arial"/>
          <w:b/>
          <w:sz w:val="20"/>
          <w:szCs w:val="20"/>
          <w:lang w:val="tr-TR"/>
        </w:rPr>
        <w:t>TÜRİB”</w:t>
      </w:r>
      <w:r w:rsidRPr="00182CA4">
        <w:rPr>
          <w:rFonts w:ascii="Arial" w:hAnsi="Arial" w:cs="Arial"/>
          <w:sz w:val="20"/>
          <w:szCs w:val="20"/>
          <w:lang w:val="tr-TR"/>
        </w:rPr>
        <w:t xml:space="preserve"> olarak anılacaktır.) ile,</w:t>
      </w:r>
    </w:p>
    <w:p w14:paraId="3670B724" w14:textId="77777777" w:rsidR="00294991" w:rsidRPr="00182CA4" w:rsidRDefault="00294991" w:rsidP="00294991">
      <w:pPr>
        <w:pStyle w:val="ListeParagraf"/>
        <w:numPr>
          <w:ilvl w:val="0"/>
          <w:numId w:val="4"/>
        </w:numPr>
        <w:tabs>
          <w:tab w:val="left" w:pos="142"/>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highlight w:val="yellow"/>
        </w:rPr>
        <w:t>[●]</w:t>
      </w:r>
      <w:r w:rsidRPr="00182CA4">
        <w:rPr>
          <w:rFonts w:ascii="Arial" w:hAnsi="Arial" w:cs="Arial"/>
          <w:sz w:val="20"/>
          <w:szCs w:val="20"/>
        </w:rPr>
        <w:t xml:space="preserve"> adresinde yasal mukim,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Ticaret Sicil Müdürlüğü nezdinde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sicil numarasıyla kayıtlı, </w:t>
      </w:r>
      <w:r w:rsidRPr="00182CA4">
        <w:rPr>
          <w:rFonts w:ascii="Arial" w:hAnsi="Arial" w:cs="Arial"/>
          <w:sz w:val="20"/>
          <w:szCs w:val="20"/>
          <w:highlight w:val="yellow"/>
        </w:rPr>
        <w:t xml:space="preserve">[●] </w:t>
      </w:r>
      <w:r w:rsidRPr="00182CA4">
        <w:rPr>
          <w:rFonts w:ascii="Arial" w:hAnsi="Arial" w:cs="Arial"/>
          <w:sz w:val="20"/>
          <w:szCs w:val="20"/>
          <w:lang w:val="tr-TR"/>
        </w:rPr>
        <w:t xml:space="preserve">Vergi Dairesine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sicil numarası ile kayıtlı, </w:t>
      </w:r>
      <w:r w:rsidRPr="00182CA4">
        <w:rPr>
          <w:rFonts w:ascii="Arial" w:hAnsi="Arial" w:cs="Arial"/>
          <w:sz w:val="20"/>
          <w:szCs w:val="20"/>
          <w:highlight w:val="yellow"/>
        </w:rPr>
        <w:t>[●]</w:t>
      </w:r>
      <w:r w:rsidRPr="00182CA4">
        <w:rPr>
          <w:rFonts w:ascii="Arial" w:hAnsi="Arial" w:cs="Arial"/>
          <w:sz w:val="20"/>
          <w:szCs w:val="20"/>
        </w:rPr>
        <w:t xml:space="preserve"> (</w:t>
      </w:r>
      <w:r w:rsidRPr="00182CA4">
        <w:rPr>
          <w:rFonts w:ascii="Arial" w:hAnsi="Arial" w:cs="Arial"/>
          <w:sz w:val="20"/>
          <w:szCs w:val="20"/>
          <w:lang w:val="tr-TR"/>
        </w:rPr>
        <w:t xml:space="preserve">bundan böyle </w:t>
      </w:r>
      <w:r w:rsidRPr="00182CA4">
        <w:rPr>
          <w:rFonts w:ascii="Arial" w:hAnsi="Arial" w:cs="Arial"/>
          <w:b/>
          <w:sz w:val="20"/>
          <w:szCs w:val="20"/>
          <w:lang w:val="tr-TR"/>
        </w:rPr>
        <w:t>“Piyasa Katılımcısı”</w:t>
      </w:r>
      <w:r w:rsidRPr="00182CA4">
        <w:rPr>
          <w:rFonts w:ascii="Arial" w:hAnsi="Arial" w:cs="Arial"/>
          <w:sz w:val="20"/>
          <w:szCs w:val="20"/>
          <w:lang w:val="tr-TR"/>
        </w:rPr>
        <w:t xml:space="preserve"> veya </w:t>
      </w:r>
      <w:r w:rsidRPr="00182CA4">
        <w:rPr>
          <w:rFonts w:ascii="Arial" w:hAnsi="Arial" w:cs="Arial"/>
          <w:b/>
          <w:sz w:val="20"/>
          <w:szCs w:val="20"/>
          <w:lang w:val="tr-TR"/>
        </w:rPr>
        <w:t>“Katılımcı”</w:t>
      </w:r>
      <w:r w:rsidRPr="00182CA4">
        <w:rPr>
          <w:rFonts w:ascii="Arial" w:hAnsi="Arial" w:cs="Arial"/>
          <w:sz w:val="20"/>
          <w:szCs w:val="20"/>
          <w:lang w:val="tr-TR"/>
        </w:rPr>
        <w:t xml:space="preserve"> olarak anılacaktır.)</w:t>
      </w:r>
    </w:p>
    <w:p w14:paraId="1D2EB520" w14:textId="77777777" w:rsidR="00294991" w:rsidRPr="00182CA4" w:rsidRDefault="00294991" w:rsidP="00294991">
      <w:pPr>
        <w:pStyle w:val="ListeParagraf"/>
        <w:spacing w:before="120" w:after="120" w:line="276" w:lineRule="auto"/>
        <w:ind w:left="0"/>
        <w:contextualSpacing w:val="0"/>
        <w:jc w:val="both"/>
        <w:rPr>
          <w:rFonts w:ascii="Arial" w:hAnsi="Arial" w:cs="Arial"/>
          <w:sz w:val="20"/>
          <w:szCs w:val="20"/>
          <w:lang w:val="tr-TR"/>
        </w:rPr>
      </w:pPr>
      <w:proofErr w:type="gramStart"/>
      <w:r w:rsidRPr="00182CA4">
        <w:rPr>
          <w:rFonts w:ascii="Arial" w:hAnsi="Arial" w:cs="Arial"/>
          <w:sz w:val="20"/>
          <w:szCs w:val="20"/>
          <w:lang w:val="tr-TR"/>
        </w:rPr>
        <w:t>arasında</w:t>
      </w:r>
      <w:proofErr w:type="gramEnd"/>
      <w:r w:rsidRPr="00182CA4">
        <w:rPr>
          <w:rFonts w:ascii="Arial" w:hAnsi="Arial" w:cs="Arial"/>
          <w:sz w:val="20"/>
          <w:szCs w:val="20"/>
          <w:lang w:val="tr-TR"/>
        </w:rPr>
        <w:t>, aşağıdaki hüküm ve koşullarda imzalanmıştır.</w:t>
      </w:r>
    </w:p>
    <w:p w14:paraId="23E74652" w14:textId="77777777" w:rsidR="00294991" w:rsidRPr="00182CA4" w:rsidRDefault="00294991" w:rsidP="00A33607">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b/>
          <w:sz w:val="20"/>
          <w:szCs w:val="20"/>
          <w:lang w:val="tr-TR"/>
        </w:rPr>
      </w:pPr>
      <w:r w:rsidRPr="00182CA4">
        <w:rPr>
          <w:rFonts w:ascii="Arial" w:hAnsi="Arial" w:cs="Arial"/>
          <w:bCs/>
          <w:sz w:val="20"/>
          <w:szCs w:val="20"/>
          <w:lang w:val="tr-TR"/>
        </w:rPr>
        <w:t xml:space="preserve">İşbu Gizlilik Sözleşmesi’nde TÜRİB ve </w:t>
      </w:r>
      <w:r w:rsidRPr="00182CA4">
        <w:rPr>
          <w:rFonts w:ascii="Arial" w:hAnsi="Arial" w:cs="Arial"/>
          <w:sz w:val="20"/>
          <w:szCs w:val="20"/>
          <w:lang w:val="tr-TR"/>
        </w:rPr>
        <w:t>Piyasa Katılımcısı</w:t>
      </w:r>
      <w:r w:rsidRPr="00182CA4">
        <w:rPr>
          <w:rFonts w:ascii="Arial" w:hAnsi="Arial" w:cs="Arial"/>
          <w:bCs/>
          <w:sz w:val="20"/>
          <w:szCs w:val="20"/>
          <w:lang w:val="tr-TR"/>
        </w:rPr>
        <w:t xml:space="preserve"> ayrı ayrı “</w:t>
      </w:r>
      <w:r w:rsidRPr="00182CA4">
        <w:rPr>
          <w:rFonts w:ascii="Arial" w:hAnsi="Arial" w:cs="Arial"/>
          <w:b/>
          <w:bCs/>
          <w:sz w:val="20"/>
          <w:szCs w:val="20"/>
          <w:lang w:val="tr-TR"/>
        </w:rPr>
        <w:t>Taraf</w:t>
      </w:r>
      <w:r w:rsidRPr="00182CA4">
        <w:rPr>
          <w:rFonts w:ascii="Arial" w:hAnsi="Arial" w:cs="Arial"/>
          <w:bCs/>
          <w:sz w:val="20"/>
          <w:szCs w:val="20"/>
          <w:lang w:val="tr-TR"/>
        </w:rPr>
        <w:t>” ve birlikte “</w:t>
      </w:r>
      <w:r w:rsidRPr="00182CA4">
        <w:rPr>
          <w:rFonts w:ascii="Arial" w:hAnsi="Arial" w:cs="Arial"/>
          <w:b/>
          <w:bCs/>
          <w:sz w:val="20"/>
          <w:szCs w:val="20"/>
          <w:lang w:val="tr-TR"/>
        </w:rPr>
        <w:t>Taraflar</w:t>
      </w:r>
      <w:r w:rsidRPr="00182CA4">
        <w:rPr>
          <w:rFonts w:ascii="Arial" w:hAnsi="Arial" w:cs="Arial"/>
          <w:bCs/>
          <w:sz w:val="20"/>
          <w:szCs w:val="20"/>
          <w:lang w:val="tr-TR"/>
        </w:rPr>
        <w:t>” olarak anılacaktır.</w:t>
      </w:r>
    </w:p>
    <w:p w14:paraId="7A818C61" w14:textId="77777777" w:rsidR="00EC748B" w:rsidRPr="00182CA4" w:rsidRDefault="00AE6AAF" w:rsidP="00CD6E3A">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lang w:val="tr-TR"/>
        </w:rPr>
        <w:t xml:space="preserve">İşbu Gizlilik Sözleşmesi’nde </w:t>
      </w:r>
      <w:r w:rsidR="007326A6" w:rsidRPr="00182CA4">
        <w:rPr>
          <w:rFonts w:ascii="Arial" w:hAnsi="Arial" w:cs="Arial"/>
          <w:bCs/>
          <w:sz w:val="20"/>
          <w:szCs w:val="20"/>
          <w:lang w:val="tr-TR"/>
        </w:rPr>
        <w:t>yer alan</w:t>
      </w:r>
      <w:r w:rsidRPr="00182CA4">
        <w:rPr>
          <w:rFonts w:ascii="Arial" w:hAnsi="Arial" w:cs="Arial"/>
          <w:bCs/>
          <w:sz w:val="20"/>
          <w:szCs w:val="20"/>
          <w:lang w:val="tr-TR"/>
        </w:rPr>
        <w:t xml:space="preserve"> terimler, Sözleşme’de tanımlandığı anlamda kullanılır.</w:t>
      </w:r>
    </w:p>
    <w:p w14:paraId="56F36836"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sz w:val="20"/>
          <w:szCs w:val="20"/>
        </w:rPr>
      </w:pPr>
      <w:r w:rsidRPr="00182CA4">
        <w:rPr>
          <w:rFonts w:ascii="Arial" w:hAnsi="Arial" w:cs="Arial"/>
          <w:b/>
          <w:bCs/>
          <w:sz w:val="20"/>
          <w:szCs w:val="20"/>
        </w:rPr>
        <w:t xml:space="preserve">SÖZLEŞME’NIN KONUSU VE AMACI </w:t>
      </w:r>
    </w:p>
    <w:p w14:paraId="52F1CCF0"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Taraflar arasında </w:t>
      </w:r>
      <w:r w:rsidR="00294991" w:rsidRPr="00182CA4">
        <w:rPr>
          <w:rFonts w:ascii="Arial" w:hAnsi="Arial" w:cs="Arial"/>
          <w:sz w:val="20"/>
          <w:szCs w:val="20"/>
        </w:rPr>
        <w:t>Piyasa’da gerçekleştirilecek işlemlerin sorunsuz yürümesi amacıyla</w:t>
      </w:r>
      <w:r w:rsidRPr="00182CA4">
        <w:rPr>
          <w:rFonts w:ascii="Arial" w:hAnsi="Arial" w:cs="Arial"/>
          <w:sz w:val="20"/>
          <w:szCs w:val="20"/>
        </w:rPr>
        <w:t xml:space="preserve"> (“</w:t>
      </w:r>
      <w:r w:rsidRPr="00182CA4">
        <w:rPr>
          <w:rFonts w:ascii="Arial" w:hAnsi="Arial" w:cs="Arial"/>
          <w:b/>
          <w:bCs/>
          <w:sz w:val="20"/>
          <w:szCs w:val="20"/>
        </w:rPr>
        <w:t>Amaç</w:t>
      </w:r>
      <w:r w:rsidRPr="00182CA4">
        <w:rPr>
          <w:rFonts w:ascii="Arial" w:hAnsi="Arial" w:cs="Arial"/>
          <w:sz w:val="20"/>
          <w:szCs w:val="20"/>
        </w:rPr>
        <w:t xml:space="preserve">”) işbu Sözleşme’nin </w:t>
      </w:r>
      <w:r w:rsidRPr="00182CA4">
        <w:rPr>
          <w:rFonts w:ascii="Arial" w:hAnsi="Arial" w:cs="Arial"/>
          <w:b/>
          <w:bCs/>
          <w:sz w:val="20"/>
          <w:szCs w:val="20"/>
        </w:rPr>
        <w:t xml:space="preserve">3.1 </w:t>
      </w:r>
      <w:r w:rsidRPr="00182CA4">
        <w:rPr>
          <w:rFonts w:ascii="Arial" w:hAnsi="Arial" w:cs="Arial"/>
          <w:sz w:val="20"/>
          <w:szCs w:val="20"/>
        </w:rPr>
        <w:t xml:space="preserve">inci maddesinde sayılan </w:t>
      </w:r>
      <w:r w:rsidRPr="00182CA4">
        <w:rPr>
          <w:rFonts w:ascii="Arial" w:hAnsi="Arial" w:cs="Arial"/>
          <w:b/>
          <w:bCs/>
          <w:sz w:val="20"/>
          <w:szCs w:val="20"/>
        </w:rPr>
        <w:t xml:space="preserve">Gizli Bilgiler, </w:t>
      </w:r>
      <w:r w:rsidR="00C22715" w:rsidRPr="00182CA4">
        <w:rPr>
          <w:rFonts w:ascii="Arial" w:hAnsi="Arial" w:cs="Arial"/>
          <w:bCs/>
          <w:sz w:val="20"/>
          <w:szCs w:val="20"/>
        </w:rPr>
        <w:t>Taraflar arasında</w:t>
      </w:r>
      <w:r w:rsidRPr="00182CA4">
        <w:rPr>
          <w:rFonts w:ascii="Arial" w:hAnsi="Arial" w:cs="Arial"/>
          <w:sz w:val="20"/>
          <w:szCs w:val="20"/>
        </w:rPr>
        <w:t xml:space="preserve"> (e-posta d</w:t>
      </w:r>
      <w:r w:rsidR="00294991" w:rsidRPr="00182CA4">
        <w:rPr>
          <w:rFonts w:ascii="Arial" w:hAnsi="Arial" w:cs="Arial"/>
          <w:sz w:val="20"/>
          <w:szCs w:val="20"/>
        </w:rPr>
        <w:t>â</w:t>
      </w:r>
      <w:r w:rsidRPr="00182CA4">
        <w:rPr>
          <w:rFonts w:ascii="Arial" w:hAnsi="Arial" w:cs="Arial"/>
          <w:sz w:val="20"/>
          <w:szCs w:val="20"/>
        </w:rPr>
        <w:t xml:space="preserve">hil) yazılı ve/veya sözlü olarak paylaşılacaktır. Gizli Bilgilerin paylaşılması, gizli bilgilerin mülkiyet hakkının devredildiği veya Amaç dışı konularda kullanım hakkı tanındığı anlamına gelecek şekilde yorumlanamaz. </w:t>
      </w:r>
    </w:p>
    <w:p w14:paraId="214FED8E" w14:textId="77777777" w:rsidR="00EC748B" w:rsidRPr="00182CA4" w:rsidRDefault="00EC748B" w:rsidP="00EC748B">
      <w:pPr>
        <w:pStyle w:val="Default"/>
        <w:spacing w:before="120" w:after="120" w:line="276" w:lineRule="auto"/>
        <w:jc w:val="both"/>
        <w:rPr>
          <w:rFonts w:ascii="Arial" w:hAnsi="Arial" w:cs="Arial"/>
          <w:color w:val="auto"/>
          <w:sz w:val="20"/>
          <w:szCs w:val="20"/>
        </w:rPr>
      </w:pPr>
      <w:r w:rsidRPr="00182CA4">
        <w:rPr>
          <w:rFonts w:ascii="Arial" w:hAnsi="Arial" w:cs="Arial"/>
          <w:color w:val="auto"/>
          <w:sz w:val="20"/>
          <w:szCs w:val="20"/>
        </w:rPr>
        <w:t xml:space="preserve">İşbu </w:t>
      </w:r>
      <w:r w:rsidR="00294991" w:rsidRPr="00182CA4">
        <w:rPr>
          <w:rFonts w:ascii="Arial" w:hAnsi="Arial" w:cs="Arial"/>
          <w:color w:val="auto"/>
          <w:sz w:val="20"/>
          <w:szCs w:val="20"/>
        </w:rPr>
        <w:t xml:space="preserve">Gizlilik </w:t>
      </w:r>
      <w:r w:rsidRPr="00182CA4">
        <w:rPr>
          <w:rFonts w:ascii="Arial" w:hAnsi="Arial" w:cs="Arial"/>
          <w:color w:val="auto"/>
          <w:sz w:val="20"/>
          <w:szCs w:val="20"/>
        </w:rPr>
        <w:t>Sözleşme</w:t>
      </w:r>
      <w:r w:rsidR="00294991" w:rsidRPr="00182CA4">
        <w:rPr>
          <w:rFonts w:ascii="Arial" w:hAnsi="Arial" w:cs="Arial"/>
          <w:color w:val="auto"/>
          <w:sz w:val="20"/>
          <w:szCs w:val="20"/>
        </w:rPr>
        <w:t>si</w:t>
      </w:r>
      <w:r w:rsidRPr="00182CA4">
        <w:rPr>
          <w:rFonts w:ascii="Arial" w:hAnsi="Arial" w:cs="Arial"/>
          <w:color w:val="auto"/>
          <w:sz w:val="20"/>
          <w:szCs w:val="20"/>
        </w:rPr>
        <w:t>,</w:t>
      </w:r>
      <w:r w:rsidR="00294991" w:rsidRPr="00182CA4">
        <w:rPr>
          <w:rFonts w:ascii="Arial" w:hAnsi="Arial" w:cs="Arial"/>
          <w:color w:val="auto"/>
          <w:sz w:val="20"/>
          <w:szCs w:val="20"/>
        </w:rPr>
        <w:t xml:space="preserve"> </w:t>
      </w:r>
      <w:r w:rsidRPr="00182CA4">
        <w:rPr>
          <w:rFonts w:ascii="Arial" w:hAnsi="Arial" w:cs="Arial"/>
          <w:color w:val="auto"/>
          <w:sz w:val="20"/>
          <w:szCs w:val="20"/>
        </w:rPr>
        <w:t xml:space="preserve">Tarafların hassasiyet gösterdiği gizliliğe ilişkin konuların saptanması ve gizlilik yükümlülüklerinin sınırlarının belirlenmesini amaçlamakta olup; </w:t>
      </w:r>
      <w:r w:rsidR="00294991" w:rsidRPr="00182CA4">
        <w:rPr>
          <w:rFonts w:ascii="Arial" w:hAnsi="Arial" w:cs="Arial"/>
          <w:color w:val="auto"/>
          <w:sz w:val="20"/>
          <w:szCs w:val="20"/>
        </w:rPr>
        <w:t xml:space="preserve">Gizlilik </w:t>
      </w:r>
      <w:r w:rsidRPr="00182CA4">
        <w:rPr>
          <w:rFonts w:ascii="Arial" w:hAnsi="Arial" w:cs="Arial"/>
          <w:color w:val="auto"/>
          <w:sz w:val="20"/>
          <w:szCs w:val="20"/>
        </w:rPr>
        <w:t>Sözleşme</w:t>
      </w:r>
      <w:r w:rsidR="00294991" w:rsidRPr="00182CA4">
        <w:rPr>
          <w:rFonts w:ascii="Arial" w:hAnsi="Arial" w:cs="Arial"/>
          <w:color w:val="auto"/>
          <w:sz w:val="20"/>
          <w:szCs w:val="20"/>
        </w:rPr>
        <w:t>si</w:t>
      </w:r>
      <w:r w:rsidRPr="00182CA4">
        <w:rPr>
          <w:rFonts w:ascii="Arial" w:hAnsi="Arial" w:cs="Arial"/>
          <w:color w:val="auto"/>
          <w:sz w:val="20"/>
          <w:szCs w:val="20"/>
        </w:rPr>
        <w:t xml:space="preserve">, Tarafları, herhangi bir doküman ve/veya bilgiyi birbirlerine açma/verme yükümlüğüne sokmaz. </w:t>
      </w:r>
    </w:p>
    <w:p w14:paraId="12591650"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bCs/>
          <w:sz w:val="20"/>
          <w:szCs w:val="20"/>
        </w:rPr>
      </w:pPr>
      <w:r w:rsidRPr="00182CA4">
        <w:rPr>
          <w:rFonts w:ascii="Arial" w:hAnsi="Arial" w:cs="Arial"/>
          <w:b/>
          <w:bCs/>
          <w:sz w:val="20"/>
          <w:szCs w:val="20"/>
        </w:rPr>
        <w:t xml:space="preserve">GİZLİLİK </w:t>
      </w:r>
    </w:p>
    <w:p w14:paraId="7EB9B79A" w14:textId="77777777" w:rsidR="00EC748B" w:rsidRPr="00182CA4" w:rsidRDefault="00EC748B" w:rsidP="00892FA3">
      <w:pPr>
        <w:pStyle w:val="Default"/>
        <w:spacing w:before="120" w:after="120" w:line="276" w:lineRule="auto"/>
        <w:jc w:val="both"/>
        <w:rPr>
          <w:rFonts w:ascii="Arial" w:hAnsi="Arial" w:cs="Arial"/>
          <w:color w:val="auto"/>
          <w:sz w:val="20"/>
          <w:szCs w:val="20"/>
        </w:rPr>
      </w:pPr>
      <w:r w:rsidRPr="00182CA4">
        <w:rPr>
          <w:rFonts w:ascii="Arial" w:hAnsi="Arial" w:cs="Arial"/>
          <w:b/>
          <w:bCs/>
          <w:color w:val="auto"/>
          <w:sz w:val="20"/>
          <w:szCs w:val="20"/>
        </w:rPr>
        <w:t xml:space="preserve">A. Gizli Bilgi’nin Kapsamı </w:t>
      </w:r>
    </w:p>
    <w:p w14:paraId="35C58628"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İşbu </w:t>
      </w:r>
      <w:r w:rsidR="00892FA3" w:rsidRPr="00182CA4">
        <w:rPr>
          <w:rFonts w:ascii="Arial" w:hAnsi="Arial" w:cs="Arial"/>
          <w:sz w:val="20"/>
          <w:szCs w:val="20"/>
        </w:rPr>
        <w:t xml:space="preserve">Gizlilik </w:t>
      </w:r>
      <w:r w:rsidRPr="00182CA4">
        <w:rPr>
          <w:rFonts w:ascii="Arial" w:hAnsi="Arial" w:cs="Arial"/>
          <w:sz w:val="20"/>
          <w:szCs w:val="20"/>
        </w:rPr>
        <w:t>Sözleşme</w:t>
      </w:r>
      <w:r w:rsidR="00892FA3" w:rsidRPr="00182CA4">
        <w:rPr>
          <w:rFonts w:ascii="Arial" w:hAnsi="Arial" w:cs="Arial"/>
          <w:sz w:val="20"/>
          <w:szCs w:val="20"/>
        </w:rPr>
        <w:t>si</w:t>
      </w:r>
      <w:r w:rsidRPr="00182CA4">
        <w:rPr>
          <w:rFonts w:ascii="Arial" w:hAnsi="Arial" w:cs="Arial"/>
          <w:sz w:val="20"/>
          <w:szCs w:val="20"/>
        </w:rPr>
        <w:t xml:space="preserve"> kapsamında Gizli Bilgi; ticari sır mahiyetinde ve/veya mülkiyeti altındaki bilgilerinin tamamı anlamına gelir; bunlara herhangi bir sınırlama olmaksızın,</w:t>
      </w:r>
      <w:r w:rsidR="00892FA3" w:rsidRPr="00182CA4">
        <w:rPr>
          <w:rFonts w:ascii="Arial" w:hAnsi="Arial" w:cs="Arial"/>
          <w:sz w:val="20"/>
          <w:szCs w:val="20"/>
        </w:rPr>
        <w:t xml:space="preserve"> Piyasa’da verilerin tamamı, işlem sistemine ilişkin tüm bilgiler,</w:t>
      </w:r>
      <w:r w:rsidRPr="00182CA4">
        <w:rPr>
          <w:rFonts w:ascii="Arial" w:hAnsi="Arial" w:cs="Arial"/>
          <w:sz w:val="20"/>
          <w:szCs w:val="20"/>
        </w:rPr>
        <w:t xml:space="preserve"> tasarım bilgileri, teknik bilgiler, ticari sırlar, fikir ve buluşlar, projeler, çizimler, modeller, yazılım programları, algoritmalar, yazılım modülleri, program kaynak kodları, teknik özellikler, ürün plan ve teknolojileri, yazılım kullanıcı kitapçıkları, pazarlama bilgileri, müşteri listeleri, tahmin ve değerlendirmeler, finansal raporlar, kontrat hükümleri, kayıtlar ve T</w:t>
      </w:r>
      <w:r w:rsidR="00C22715" w:rsidRPr="00182CA4">
        <w:rPr>
          <w:rFonts w:ascii="Arial" w:hAnsi="Arial" w:cs="Arial"/>
          <w:sz w:val="20"/>
          <w:szCs w:val="20"/>
        </w:rPr>
        <w:t xml:space="preserve">arafların </w:t>
      </w:r>
      <w:r w:rsidRPr="00182CA4">
        <w:rPr>
          <w:rFonts w:ascii="Arial" w:hAnsi="Arial" w:cs="Arial"/>
          <w:sz w:val="20"/>
          <w:szCs w:val="20"/>
        </w:rPr>
        <w:t xml:space="preserve">işiyle ilgili tüm bilgi ve malzemeler, </w:t>
      </w:r>
      <w:r w:rsidR="00C22715" w:rsidRPr="00182CA4">
        <w:rPr>
          <w:rFonts w:ascii="Arial" w:hAnsi="Arial" w:cs="Arial"/>
          <w:sz w:val="20"/>
          <w:szCs w:val="20"/>
        </w:rPr>
        <w:t>Tarafların</w:t>
      </w:r>
      <w:r w:rsidRPr="00182CA4">
        <w:rPr>
          <w:rFonts w:ascii="Arial" w:hAnsi="Arial" w:cs="Arial"/>
          <w:sz w:val="20"/>
          <w:szCs w:val="20"/>
        </w:rPr>
        <w:t xml:space="preserve"> kendisine, hissedarlarına, yatırımcılarına, müşterilerine ve danışmanlarına ilişkin her türlü ürün, mal ve hizmet, bunları elde etmede kullanılan yöntem, ticari sır, her türlü formül, know-how, patent, buluş, dizayn, müşteri/yatırımcı listeleri, bütçe, iş geliştirme, pazarlama ve fiyatlama plan ve stratejileri ve benzeri her türlü bilgiyi kapsar. </w:t>
      </w:r>
    </w:p>
    <w:p w14:paraId="75B88611" w14:textId="77777777" w:rsidR="00EC748B" w:rsidRPr="00182CA4" w:rsidRDefault="00EC748B" w:rsidP="00892FA3">
      <w:pPr>
        <w:pStyle w:val="Default"/>
        <w:spacing w:before="120" w:after="120" w:line="276" w:lineRule="auto"/>
        <w:jc w:val="both"/>
        <w:rPr>
          <w:rFonts w:ascii="Arial" w:hAnsi="Arial" w:cs="Arial"/>
          <w:color w:val="auto"/>
          <w:sz w:val="20"/>
          <w:szCs w:val="20"/>
        </w:rPr>
      </w:pPr>
      <w:r w:rsidRPr="00182CA4">
        <w:rPr>
          <w:rFonts w:ascii="Arial" w:hAnsi="Arial" w:cs="Arial"/>
          <w:b/>
          <w:bCs/>
          <w:color w:val="auto"/>
          <w:sz w:val="20"/>
          <w:szCs w:val="20"/>
        </w:rPr>
        <w:t xml:space="preserve">B. Gizli Bilgi Kapsamında Olmayan Veriler </w:t>
      </w:r>
    </w:p>
    <w:p w14:paraId="42FC3CB3"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Gizli Bilgi alındığı tarihte, biliniyorsa ve bu durum delil(ler) ile kanıtlanabiliyorsa; Gizli Bilgiler</w:t>
      </w:r>
      <w:r w:rsidR="00892FA3" w:rsidRPr="00182CA4">
        <w:rPr>
          <w:rFonts w:ascii="Arial" w:hAnsi="Arial" w:cs="Arial"/>
          <w:sz w:val="20"/>
          <w:szCs w:val="20"/>
        </w:rPr>
        <w:t xml:space="preserve"> k</w:t>
      </w:r>
      <w:r w:rsidRPr="00182CA4">
        <w:rPr>
          <w:rFonts w:ascii="Arial" w:hAnsi="Arial" w:cs="Arial"/>
          <w:sz w:val="20"/>
          <w:szCs w:val="20"/>
        </w:rPr>
        <w:t xml:space="preserve">amu tarafından o sırada biliniyorsa veya </w:t>
      </w:r>
      <w:r w:rsidR="00C22715" w:rsidRPr="00182CA4">
        <w:rPr>
          <w:rFonts w:ascii="Arial" w:hAnsi="Arial" w:cs="Arial"/>
          <w:bCs/>
          <w:sz w:val="20"/>
          <w:szCs w:val="20"/>
        </w:rPr>
        <w:t>Tarafların</w:t>
      </w:r>
      <w:r w:rsidRPr="00182CA4">
        <w:rPr>
          <w:rFonts w:ascii="Arial" w:hAnsi="Arial" w:cs="Arial"/>
          <w:b/>
          <w:bCs/>
          <w:sz w:val="20"/>
          <w:szCs w:val="20"/>
        </w:rPr>
        <w:t xml:space="preserve"> </w:t>
      </w:r>
      <w:r w:rsidRPr="00182CA4">
        <w:rPr>
          <w:rFonts w:ascii="Arial" w:hAnsi="Arial" w:cs="Arial"/>
          <w:sz w:val="20"/>
          <w:szCs w:val="20"/>
        </w:rPr>
        <w:t xml:space="preserve">hiçbir kusuru olmaksızın kamuya daha sonra bildirilmişse; benzer kısıtlamalar olmaksızın ve işbu Sözleşme’yi ihlal etmeksizin üçüncü bir şahıstan, üçüncü şahsın </w:t>
      </w:r>
      <w:r w:rsidRPr="00182CA4">
        <w:rPr>
          <w:rFonts w:ascii="Arial" w:hAnsi="Arial" w:cs="Arial"/>
          <w:sz w:val="20"/>
          <w:szCs w:val="20"/>
        </w:rPr>
        <w:lastRenderedPageBreak/>
        <w:t xml:space="preserve">Gizli Bilgisini ifşa etmeme yükümlülüğü altında olmadığına ilişkin gerekli tüm araştırma ve incelemelerin yerine getirilmesini müteakip, kanuni bir şekilde alınmışlarsa ve bu durum delil(ler) ile kanıtlanabiliyorsa; </w:t>
      </w:r>
      <w:r w:rsidR="00892FA3" w:rsidRPr="00182CA4">
        <w:rPr>
          <w:rFonts w:ascii="Arial" w:hAnsi="Arial" w:cs="Arial"/>
          <w:sz w:val="20"/>
          <w:szCs w:val="20"/>
        </w:rPr>
        <w:t>d</w:t>
      </w:r>
      <w:r w:rsidRPr="00182CA4">
        <w:rPr>
          <w:rFonts w:ascii="Arial" w:hAnsi="Arial" w:cs="Arial"/>
          <w:sz w:val="20"/>
          <w:szCs w:val="20"/>
        </w:rPr>
        <w:t xml:space="preserve">evlete kanunlar çerçevesi içinde ifşa edilmesi gerekli ise; </w:t>
      </w:r>
      <w:r w:rsidR="00C22715" w:rsidRPr="00182CA4">
        <w:rPr>
          <w:rFonts w:ascii="Arial" w:hAnsi="Arial" w:cs="Arial"/>
          <w:sz w:val="20"/>
          <w:szCs w:val="20"/>
        </w:rPr>
        <w:t>diğer Taraf’ı</w:t>
      </w:r>
      <w:r w:rsidRPr="00182CA4">
        <w:rPr>
          <w:rFonts w:ascii="Arial" w:hAnsi="Arial" w:cs="Arial"/>
          <w:sz w:val="20"/>
          <w:szCs w:val="20"/>
        </w:rPr>
        <w:t xml:space="preserve"> önceden yazılı olarak bilgilendirmek suretiyle, yayımlanmaları veya Amaç dışında herhangi bir konuda kullanılmaları </w:t>
      </w:r>
      <w:r w:rsidR="00C22715" w:rsidRPr="00182CA4">
        <w:rPr>
          <w:rFonts w:ascii="Arial" w:hAnsi="Arial" w:cs="Arial"/>
          <w:sz w:val="20"/>
          <w:szCs w:val="20"/>
        </w:rPr>
        <w:t xml:space="preserve">diğer Taraf’ın </w:t>
      </w:r>
      <w:r w:rsidRPr="00182CA4">
        <w:rPr>
          <w:rFonts w:ascii="Arial" w:hAnsi="Arial" w:cs="Arial"/>
          <w:sz w:val="20"/>
          <w:szCs w:val="20"/>
        </w:rPr>
        <w:t xml:space="preserve">(e-posta dahil) yazılı izni ile onaylanmışsa, anılan veriler Gizli Bilgi kapsamında kabul edilmez. </w:t>
      </w:r>
    </w:p>
    <w:p w14:paraId="61B1890D" w14:textId="77777777" w:rsidR="00EC748B" w:rsidRPr="00182CA4" w:rsidRDefault="00EC748B" w:rsidP="00892FA3">
      <w:pPr>
        <w:pStyle w:val="Default"/>
        <w:spacing w:before="120" w:after="120" w:line="276" w:lineRule="auto"/>
        <w:jc w:val="both"/>
        <w:rPr>
          <w:rFonts w:ascii="Arial" w:hAnsi="Arial" w:cs="Arial"/>
          <w:color w:val="auto"/>
          <w:sz w:val="20"/>
          <w:szCs w:val="20"/>
        </w:rPr>
      </w:pPr>
      <w:r w:rsidRPr="00182CA4">
        <w:rPr>
          <w:rFonts w:ascii="Arial" w:hAnsi="Arial" w:cs="Arial"/>
          <w:b/>
          <w:bCs/>
          <w:color w:val="auto"/>
          <w:sz w:val="20"/>
          <w:szCs w:val="20"/>
        </w:rPr>
        <w:t xml:space="preserve">C. Gizli Bilgi’yi Alan </w:t>
      </w:r>
      <w:r w:rsidR="00892FA3" w:rsidRPr="00182CA4">
        <w:rPr>
          <w:rFonts w:ascii="Arial" w:hAnsi="Arial" w:cs="Arial"/>
          <w:b/>
          <w:bCs/>
          <w:color w:val="auto"/>
          <w:sz w:val="20"/>
          <w:szCs w:val="20"/>
        </w:rPr>
        <w:t>Piyasa Katılımcısı’nın</w:t>
      </w:r>
      <w:r w:rsidRPr="00182CA4">
        <w:rPr>
          <w:rFonts w:ascii="Arial" w:hAnsi="Arial" w:cs="Arial"/>
          <w:b/>
          <w:bCs/>
          <w:color w:val="auto"/>
          <w:sz w:val="20"/>
          <w:szCs w:val="20"/>
        </w:rPr>
        <w:t xml:space="preserve"> Sorumlulukları </w:t>
      </w:r>
    </w:p>
    <w:p w14:paraId="72E39262" w14:textId="77777777" w:rsidR="00EC748B" w:rsidRPr="00182CA4" w:rsidRDefault="00892FA3"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Piyasa Katılımcısı</w:t>
      </w:r>
      <w:r w:rsidR="00EC748B" w:rsidRPr="00182CA4">
        <w:rPr>
          <w:rFonts w:ascii="Arial" w:hAnsi="Arial" w:cs="Arial"/>
          <w:b/>
          <w:bCs/>
          <w:sz w:val="20"/>
          <w:szCs w:val="20"/>
        </w:rPr>
        <w:t xml:space="preserve"> </w:t>
      </w:r>
      <w:r w:rsidRPr="00182CA4">
        <w:rPr>
          <w:rFonts w:ascii="Arial" w:hAnsi="Arial" w:cs="Arial"/>
          <w:sz w:val="20"/>
          <w:szCs w:val="20"/>
        </w:rPr>
        <w:t>Piyasa’da gerçekleştireceği işlemlerin tama</w:t>
      </w:r>
      <w:r w:rsidR="00C22715" w:rsidRPr="00182CA4">
        <w:rPr>
          <w:rFonts w:ascii="Arial" w:hAnsi="Arial" w:cs="Arial"/>
          <w:sz w:val="20"/>
          <w:szCs w:val="20"/>
        </w:rPr>
        <w:t>m</w:t>
      </w:r>
      <w:r w:rsidRPr="00182CA4">
        <w:rPr>
          <w:rFonts w:ascii="Arial" w:hAnsi="Arial" w:cs="Arial"/>
          <w:sz w:val="20"/>
          <w:szCs w:val="20"/>
        </w:rPr>
        <w:t>ında</w:t>
      </w:r>
      <w:r w:rsidR="00EC748B" w:rsidRPr="00182CA4">
        <w:rPr>
          <w:rFonts w:ascii="Arial" w:hAnsi="Arial" w:cs="Arial"/>
          <w:sz w:val="20"/>
          <w:szCs w:val="20"/>
        </w:rPr>
        <w:t>, TÜRİB’in bir borsa şirketi olduğu</w:t>
      </w:r>
      <w:r w:rsidR="00C22715" w:rsidRPr="00182CA4">
        <w:rPr>
          <w:rFonts w:ascii="Arial" w:hAnsi="Arial" w:cs="Arial"/>
          <w:sz w:val="20"/>
          <w:szCs w:val="20"/>
        </w:rPr>
        <w:t>nun</w:t>
      </w:r>
      <w:r w:rsidR="00EC748B" w:rsidRPr="00182CA4">
        <w:rPr>
          <w:rFonts w:ascii="Arial" w:hAnsi="Arial" w:cs="Arial"/>
          <w:sz w:val="20"/>
          <w:szCs w:val="20"/>
        </w:rPr>
        <w:t xml:space="preserve"> ve borsacılık faaliyetlerinden kaynaklı olarak yüksek hassasiyet gerektiren verilere sahip olduğunun bilincinde hareket edeceğini taahhüt eder. </w:t>
      </w:r>
    </w:p>
    <w:p w14:paraId="1F73B190" w14:textId="77777777" w:rsidR="00EC748B" w:rsidRPr="00182CA4" w:rsidRDefault="00034EDA"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Piyasa Katılımcısı</w:t>
      </w:r>
      <w:r w:rsidR="00EC748B" w:rsidRPr="00182CA4">
        <w:rPr>
          <w:rFonts w:ascii="Arial" w:hAnsi="Arial" w:cs="Arial"/>
          <w:sz w:val="20"/>
          <w:szCs w:val="20"/>
        </w:rPr>
        <w:t xml:space="preserve">, kendisi ile paylaşılan TÜRİB’in Gizli Bilgilerini, işbu </w:t>
      </w:r>
      <w:r w:rsidR="001050E5" w:rsidRPr="00182CA4">
        <w:rPr>
          <w:rFonts w:ascii="Arial" w:hAnsi="Arial" w:cs="Arial"/>
          <w:sz w:val="20"/>
          <w:szCs w:val="20"/>
        </w:rPr>
        <w:t xml:space="preserve">Gizlilik </w:t>
      </w:r>
      <w:r w:rsidR="00EC748B" w:rsidRPr="00182CA4">
        <w:rPr>
          <w:rFonts w:ascii="Arial" w:hAnsi="Arial" w:cs="Arial"/>
          <w:sz w:val="20"/>
          <w:szCs w:val="20"/>
        </w:rPr>
        <w:t>Sözleşme</w:t>
      </w:r>
      <w:r w:rsidR="001050E5" w:rsidRPr="00182CA4">
        <w:rPr>
          <w:rFonts w:ascii="Arial" w:hAnsi="Arial" w:cs="Arial"/>
          <w:sz w:val="20"/>
          <w:szCs w:val="20"/>
        </w:rPr>
        <w:t>si</w:t>
      </w:r>
      <w:r w:rsidR="00EC748B" w:rsidRPr="00182CA4">
        <w:rPr>
          <w:rFonts w:ascii="Arial" w:hAnsi="Arial" w:cs="Arial"/>
          <w:sz w:val="20"/>
          <w:szCs w:val="20"/>
        </w:rPr>
        <w:t xml:space="preserve">’nin 2 nci maddesinde tanımlanan Amaç dışında kullanmayacağını, açıklamayacağını, çoğaltmayacağını yazıya dökmeyeceğini, üretmeyeceğini veya yeniden tasarlamayacağını; TÜRİB’e ait Gizli Bilgilere en az kendi gizli ve ticari sır niteliği taşıyan bilgilerini korumakta gösterdiği özeni göstererek gerekli güvenlik önlemlerini uygulayacağını taahhüt eder. </w:t>
      </w:r>
    </w:p>
    <w:p w14:paraId="346FB3CF" w14:textId="77777777" w:rsidR="00EC748B" w:rsidRPr="00182CA4" w:rsidRDefault="001050E5"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 xml:space="preserve">Piyasa Katılımcısı, </w:t>
      </w:r>
      <w:r w:rsidR="00EC748B" w:rsidRPr="00182CA4">
        <w:rPr>
          <w:rFonts w:ascii="Arial" w:hAnsi="Arial" w:cs="Arial"/>
          <w:sz w:val="20"/>
          <w:szCs w:val="20"/>
        </w:rPr>
        <w:t xml:space="preserve">işin niteliği gereği Gizli Bilgileri öğrenmesi zorunlu olan, Gizli Bilgilere erişim yetkisine ve/veya TÜRİB’e sağlanacak hizmet doğrultusunda TÜRİB’in Gizli Bilgilerini işleme ve saklama yetkisine sahip olacak olan </w:t>
      </w:r>
      <w:r w:rsidRPr="00182CA4">
        <w:rPr>
          <w:rFonts w:ascii="Arial" w:hAnsi="Arial" w:cs="Arial"/>
          <w:sz w:val="20"/>
          <w:szCs w:val="20"/>
        </w:rPr>
        <w:t xml:space="preserve">piyasa katılımcısı temsilcisi veya </w:t>
      </w:r>
      <w:r w:rsidR="00EC748B" w:rsidRPr="00182CA4">
        <w:rPr>
          <w:rFonts w:ascii="Arial" w:hAnsi="Arial" w:cs="Arial"/>
          <w:sz w:val="20"/>
          <w:szCs w:val="20"/>
        </w:rPr>
        <w:t xml:space="preserve">personeli dışında üçüncü bir kişi/kurum/kuruluş ile Gizli Bilgileri paylaşmayacağını, Gizli Bilgilere erişimi olan personeli anılan bilgilerin gizliliği hakkında uyarmayı, denetlemeyi, bu kişilerin gizlilik taahhüdü/gizlilik sözleşmesi altında çalışmasını sağlayacağını ve Taraflar arasında uyuşmazlık çıkması halinde personelin gizlilik taahhüdü/gizlilik sözleşmesini TÜRİB’e ibraz edeceğini taahhüt eder. </w:t>
      </w:r>
    </w:p>
    <w:p w14:paraId="3C51E584"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Yürürlükte olan kanun, usulüne uygun şekilde verilmiş olan bir mahkeme kararı veya idari emir gereği, </w:t>
      </w:r>
      <w:r w:rsidR="001050E5" w:rsidRPr="00182CA4">
        <w:rPr>
          <w:rFonts w:ascii="Arial" w:hAnsi="Arial" w:cs="Arial"/>
          <w:bCs/>
          <w:sz w:val="20"/>
          <w:szCs w:val="20"/>
        </w:rPr>
        <w:t xml:space="preserve">Piyasa Katılımcısı’ndan </w:t>
      </w:r>
      <w:r w:rsidRPr="00182CA4">
        <w:rPr>
          <w:rFonts w:ascii="Arial" w:hAnsi="Arial" w:cs="Arial"/>
          <w:sz w:val="20"/>
          <w:szCs w:val="20"/>
        </w:rPr>
        <w:t xml:space="preserve">Gizli Bilgileri ifşa etmesi talep edilir ise; </w:t>
      </w:r>
      <w:r w:rsidR="001050E5" w:rsidRPr="00182CA4">
        <w:rPr>
          <w:rFonts w:ascii="Arial" w:hAnsi="Arial" w:cs="Arial"/>
          <w:bCs/>
          <w:sz w:val="20"/>
          <w:szCs w:val="20"/>
        </w:rPr>
        <w:t>Piyasa Katılımcısı</w:t>
      </w:r>
      <w:r w:rsidRPr="00182CA4">
        <w:rPr>
          <w:rFonts w:ascii="Arial" w:hAnsi="Arial" w:cs="Arial"/>
          <w:sz w:val="20"/>
          <w:szCs w:val="20"/>
        </w:rPr>
        <w:t xml:space="preserve">, TÜRİB’e kendisine uygun koruyucu bir önlem almasına imkân vereceği gibi, Gizli Bilgilerin yalnızca talep edilen zorunlu kısmını ifşa edeceğini; hiçbir kusuru bulunmaksızın Gizli Bilgilerin herhangi bir üçüncü kişi tarafından ele geçirildiğini, açıklandığını veya kullanıldığını öğrendiği andan itibaren en geç </w:t>
      </w:r>
      <w:r w:rsidRPr="00182CA4">
        <w:rPr>
          <w:rFonts w:ascii="Arial" w:hAnsi="Arial" w:cs="Arial"/>
          <w:b/>
          <w:bCs/>
          <w:sz w:val="20"/>
          <w:szCs w:val="20"/>
        </w:rPr>
        <w:t xml:space="preserve">üç (3) saat </w:t>
      </w:r>
      <w:r w:rsidRPr="00182CA4">
        <w:rPr>
          <w:rFonts w:ascii="Arial" w:hAnsi="Arial" w:cs="Arial"/>
          <w:sz w:val="20"/>
          <w:szCs w:val="20"/>
        </w:rPr>
        <w:t xml:space="preserve">içerisinde bu hususlarla ilgili olarak TÜRİB’e yazılı bildirimde bulunacağını ve üçüncü kişinin açıklaması veya kullanımı sonucu TÜRİB’in uğradığı veya sonradan uğrayabileceği zararı telafi etmek için TÜRİB’in talep edeceği önlemleri alacağını kabul ve taahhüt eder. </w:t>
      </w:r>
    </w:p>
    <w:p w14:paraId="2CDEC036" w14:textId="77777777" w:rsidR="00EC748B" w:rsidRPr="00182CA4" w:rsidRDefault="001050E5"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 xml:space="preserve">Piyasa Katılımcısı, </w:t>
      </w:r>
      <w:r w:rsidR="00EC748B" w:rsidRPr="00182CA4">
        <w:rPr>
          <w:rFonts w:ascii="Arial" w:hAnsi="Arial" w:cs="Arial"/>
          <w:sz w:val="20"/>
          <w:szCs w:val="20"/>
        </w:rPr>
        <w:t xml:space="preserve">Gizli Bilgileri, işbu Sözleşme’de tanımlanan amaç dışında çoğaltmayacağını, kendisine veya üçüncü kişilere elektronik ve/veya fiziksel ortamda hiçbir şekil ve surette aktarmayacağını ve yazıya dökmeyeceğini, gerekli olması halinde bile bu şekilde çıkartacağı her türlü nüsha, röprodüksiyon ve yazıya dökülmüş Gizli Bilgileri TÜRİB’in mülkiyeti olarak kabul edeceğini ve bunun dışındaki durumlarda kesinlikle bir çoğaltma ya da yazıcıya dökme işlemi gerçekleştirmeyeceğini taahhüt eder. </w:t>
      </w:r>
    </w:p>
    <w:p w14:paraId="7880A77D" w14:textId="77777777" w:rsidR="00EC748B" w:rsidRPr="00182CA4" w:rsidRDefault="00EC748B" w:rsidP="00A9137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İşbu </w:t>
      </w:r>
      <w:r w:rsidR="001050E5" w:rsidRPr="00182CA4">
        <w:rPr>
          <w:rFonts w:ascii="Arial" w:hAnsi="Arial" w:cs="Arial"/>
          <w:sz w:val="20"/>
          <w:szCs w:val="20"/>
        </w:rPr>
        <w:t xml:space="preserve">Gizlilik </w:t>
      </w:r>
      <w:r w:rsidRPr="00182CA4">
        <w:rPr>
          <w:rFonts w:ascii="Arial" w:hAnsi="Arial" w:cs="Arial"/>
          <w:sz w:val="20"/>
          <w:szCs w:val="20"/>
        </w:rPr>
        <w:t>Sözleşme</w:t>
      </w:r>
      <w:r w:rsidR="001050E5" w:rsidRPr="00182CA4">
        <w:rPr>
          <w:rFonts w:ascii="Arial" w:hAnsi="Arial" w:cs="Arial"/>
          <w:sz w:val="20"/>
          <w:szCs w:val="20"/>
        </w:rPr>
        <w:t>si</w:t>
      </w:r>
      <w:r w:rsidRPr="00182CA4">
        <w:rPr>
          <w:rFonts w:ascii="Arial" w:hAnsi="Arial" w:cs="Arial"/>
          <w:sz w:val="20"/>
          <w:szCs w:val="20"/>
        </w:rPr>
        <w:t xml:space="preserve">’nin varlığı ve koşulları da Gizli Bilgi kapsamında olup </w:t>
      </w:r>
      <w:r w:rsidR="001050E5" w:rsidRPr="00182CA4">
        <w:rPr>
          <w:rFonts w:ascii="Arial" w:hAnsi="Arial" w:cs="Arial"/>
          <w:bCs/>
          <w:sz w:val="20"/>
          <w:szCs w:val="20"/>
        </w:rPr>
        <w:t>Piyasa Katılımcısı</w:t>
      </w:r>
      <w:r w:rsidRPr="00182CA4">
        <w:rPr>
          <w:rFonts w:ascii="Arial" w:hAnsi="Arial" w:cs="Arial"/>
          <w:sz w:val="20"/>
          <w:szCs w:val="20"/>
        </w:rPr>
        <w:t xml:space="preserve">, TÜRİB’in (e-posta dahil) yazılı izni olmadıkça TÜRİB’in adını herhangi bir reklam, ilan ya da başka herhangi bir ifşa işleminde kullanmayacağını taahhüt eder. </w:t>
      </w:r>
    </w:p>
    <w:p w14:paraId="7AA6585F"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bCs/>
          <w:sz w:val="20"/>
          <w:szCs w:val="20"/>
        </w:rPr>
      </w:pPr>
      <w:r w:rsidRPr="00182CA4">
        <w:rPr>
          <w:rFonts w:ascii="Arial" w:hAnsi="Arial" w:cs="Arial"/>
          <w:b/>
          <w:bCs/>
          <w:sz w:val="20"/>
          <w:szCs w:val="20"/>
        </w:rPr>
        <w:t xml:space="preserve">SÖZLEŞME’NİN YÜRÜRLÜĞÜ VE İADE/İMHA </w:t>
      </w:r>
    </w:p>
    <w:p w14:paraId="5A993F5A" w14:textId="77777777" w:rsidR="00EC748B" w:rsidRPr="00182CA4" w:rsidRDefault="001050E5"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Sözleşme’nin</w:t>
      </w:r>
      <w:r w:rsidR="00EC748B" w:rsidRPr="00182CA4">
        <w:rPr>
          <w:rFonts w:ascii="Arial" w:hAnsi="Arial" w:cs="Arial"/>
          <w:sz w:val="20"/>
          <w:szCs w:val="20"/>
        </w:rPr>
        <w:t xml:space="preserve"> sona </w:t>
      </w:r>
      <w:r w:rsidR="00C22715" w:rsidRPr="00182CA4">
        <w:rPr>
          <w:rFonts w:ascii="Arial" w:hAnsi="Arial" w:cs="Arial"/>
          <w:sz w:val="20"/>
          <w:szCs w:val="20"/>
        </w:rPr>
        <w:t>ermesinden</w:t>
      </w:r>
      <w:r w:rsidR="00EC748B" w:rsidRPr="00182CA4">
        <w:rPr>
          <w:rFonts w:ascii="Arial" w:hAnsi="Arial" w:cs="Arial"/>
          <w:sz w:val="20"/>
          <w:szCs w:val="20"/>
        </w:rPr>
        <w:t xml:space="preserve"> itibaren</w:t>
      </w:r>
      <w:r w:rsidR="00C22715" w:rsidRPr="00182CA4">
        <w:rPr>
          <w:rFonts w:ascii="Arial" w:hAnsi="Arial" w:cs="Arial"/>
          <w:sz w:val="20"/>
          <w:szCs w:val="20"/>
        </w:rPr>
        <w:t xml:space="preserve"> ve TÜRİB’in yazılı talebi üzerine Piyasa Katılımcısı</w:t>
      </w:r>
      <w:r w:rsidR="00EC748B" w:rsidRPr="00182CA4">
        <w:rPr>
          <w:rFonts w:ascii="Arial" w:hAnsi="Arial" w:cs="Arial"/>
          <w:sz w:val="20"/>
          <w:szCs w:val="20"/>
        </w:rPr>
        <w:t xml:space="preserve"> en geç </w:t>
      </w:r>
      <w:r w:rsidR="00EC748B" w:rsidRPr="00182CA4">
        <w:rPr>
          <w:rFonts w:ascii="Arial" w:hAnsi="Arial" w:cs="Arial"/>
          <w:b/>
          <w:bCs/>
          <w:sz w:val="20"/>
          <w:szCs w:val="20"/>
        </w:rPr>
        <w:t xml:space="preserve">2 (iki) iş günü </w:t>
      </w:r>
      <w:r w:rsidR="00EC748B" w:rsidRPr="00182CA4">
        <w:rPr>
          <w:rFonts w:ascii="Arial" w:hAnsi="Arial" w:cs="Arial"/>
          <w:sz w:val="20"/>
          <w:szCs w:val="20"/>
        </w:rPr>
        <w:t>içerisinde, Gizli Bilgi içeren her türlü materyal, bilgi, belge ve suretlerini, doküman, yazılımları, diskleri, projeleri ve bunların herhangi bir ortamdaki suretlerini, kopyalarını</w:t>
      </w:r>
      <w:r w:rsidR="005B7E3F" w:rsidRPr="00182CA4">
        <w:rPr>
          <w:rFonts w:ascii="Arial" w:hAnsi="Arial" w:cs="Arial"/>
          <w:sz w:val="20"/>
          <w:szCs w:val="20"/>
        </w:rPr>
        <w:t xml:space="preserve"> </w:t>
      </w:r>
      <w:r w:rsidR="00EC748B" w:rsidRPr="00182CA4">
        <w:rPr>
          <w:rFonts w:ascii="Arial" w:hAnsi="Arial" w:cs="Arial"/>
          <w:sz w:val="20"/>
          <w:szCs w:val="20"/>
        </w:rPr>
        <w:t xml:space="preserve">ve/veya TÜRİB araçlarını </w:t>
      </w:r>
      <w:r w:rsidR="005B7E3F" w:rsidRPr="00182CA4">
        <w:rPr>
          <w:rFonts w:ascii="Arial" w:hAnsi="Arial" w:cs="Arial"/>
          <w:sz w:val="20"/>
          <w:szCs w:val="20"/>
        </w:rPr>
        <w:t xml:space="preserve">kendisinde herhangi bir kopya kalmayacak şekilde </w:t>
      </w:r>
      <w:r w:rsidR="00EC748B" w:rsidRPr="00182CA4">
        <w:rPr>
          <w:rFonts w:ascii="Arial" w:hAnsi="Arial" w:cs="Arial"/>
          <w:sz w:val="20"/>
          <w:szCs w:val="20"/>
        </w:rPr>
        <w:t>iade ed</w:t>
      </w:r>
      <w:r w:rsidR="005B7E3F" w:rsidRPr="00182CA4">
        <w:rPr>
          <w:rFonts w:ascii="Arial" w:hAnsi="Arial" w:cs="Arial"/>
          <w:sz w:val="20"/>
          <w:szCs w:val="20"/>
        </w:rPr>
        <w:t>eceğini,</w:t>
      </w:r>
      <w:r w:rsidR="00EC748B" w:rsidRPr="00182CA4">
        <w:rPr>
          <w:rFonts w:ascii="Arial" w:hAnsi="Arial" w:cs="Arial"/>
          <w:sz w:val="20"/>
          <w:szCs w:val="20"/>
        </w:rPr>
        <w:t xml:space="preserve"> TÜRİB’in iade talebi bulunmadığı halde ise iade etmeksizin geri döndürülmesi imkânsız şekilde yok edeceğini ve kendisinde başkaca bilgi, belge veya araç kalmadığını (e-posta dâhil) yazılı olarak tasdik edeceğini taahhüt etmektedir. </w:t>
      </w:r>
    </w:p>
    <w:p w14:paraId="44204FDD" w14:textId="77777777" w:rsidR="00EC748B" w:rsidRPr="00182CA4" w:rsidRDefault="00EC748B" w:rsidP="00A9137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lastRenderedPageBreak/>
        <w:t xml:space="preserve">Gizli Bilgileri içeren materyallerin iade edilmesi ve/veya yok edilmesi, </w:t>
      </w:r>
      <w:r w:rsidR="001050E5" w:rsidRPr="00182CA4">
        <w:rPr>
          <w:rFonts w:ascii="Arial" w:hAnsi="Arial" w:cs="Arial"/>
          <w:bCs/>
          <w:sz w:val="20"/>
          <w:szCs w:val="20"/>
        </w:rPr>
        <w:t xml:space="preserve">Piyasa Katılımcısı’nın </w:t>
      </w:r>
      <w:r w:rsidRPr="00182CA4">
        <w:rPr>
          <w:rFonts w:ascii="Arial" w:hAnsi="Arial" w:cs="Arial"/>
          <w:sz w:val="20"/>
          <w:szCs w:val="20"/>
        </w:rPr>
        <w:t xml:space="preserve">işbu Sözleşme’den kaynaklanan sorumluluklarını sona erdirmez. Gizli Bilgileri içeren materyallerin iadesinden sonra da </w:t>
      </w:r>
      <w:r w:rsidR="001050E5" w:rsidRPr="00182CA4">
        <w:rPr>
          <w:rFonts w:ascii="Arial" w:hAnsi="Arial" w:cs="Arial"/>
          <w:bCs/>
          <w:sz w:val="20"/>
          <w:szCs w:val="20"/>
        </w:rPr>
        <w:t>Piyasa Katılımcısı</w:t>
      </w:r>
      <w:r w:rsidRPr="00182CA4">
        <w:rPr>
          <w:rFonts w:ascii="Arial" w:hAnsi="Arial" w:cs="Arial"/>
          <w:sz w:val="20"/>
          <w:szCs w:val="20"/>
        </w:rPr>
        <w:t xml:space="preserve">, işbu </w:t>
      </w:r>
      <w:r w:rsidR="001050E5" w:rsidRPr="00182CA4">
        <w:rPr>
          <w:rFonts w:ascii="Arial" w:hAnsi="Arial" w:cs="Arial"/>
          <w:sz w:val="20"/>
          <w:szCs w:val="20"/>
        </w:rPr>
        <w:t>Gizlilik Sözleşmesi’nde</w:t>
      </w:r>
      <w:r w:rsidRPr="00182CA4">
        <w:rPr>
          <w:rFonts w:ascii="Arial" w:hAnsi="Arial" w:cs="Arial"/>
          <w:sz w:val="20"/>
          <w:szCs w:val="20"/>
        </w:rPr>
        <w:t xml:space="preserve"> yer alan tüm yükümlülükleri ile bağlı olmaya devam edeceğini</w:t>
      </w:r>
      <w:r w:rsidR="001050E5" w:rsidRPr="00182CA4">
        <w:rPr>
          <w:rFonts w:ascii="Arial" w:hAnsi="Arial" w:cs="Arial"/>
          <w:sz w:val="20"/>
          <w:szCs w:val="20"/>
        </w:rPr>
        <w:t xml:space="preserve"> ve Gizlilik Sözleşmesi’nin süresiz olarak yürürlükte kalacağını</w:t>
      </w:r>
      <w:r w:rsidRPr="00182CA4">
        <w:rPr>
          <w:rFonts w:ascii="Arial" w:hAnsi="Arial" w:cs="Arial"/>
          <w:sz w:val="20"/>
          <w:szCs w:val="20"/>
        </w:rPr>
        <w:t xml:space="preserve"> kabul ve beyan eder. </w:t>
      </w:r>
    </w:p>
    <w:p w14:paraId="26A4A7E7"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bCs/>
          <w:sz w:val="20"/>
          <w:szCs w:val="20"/>
        </w:rPr>
      </w:pPr>
      <w:r w:rsidRPr="00182CA4">
        <w:rPr>
          <w:rFonts w:ascii="Arial" w:hAnsi="Arial" w:cs="Arial"/>
          <w:b/>
          <w:bCs/>
          <w:sz w:val="20"/>
          <w:szCs w:val="20"/>
        </w:rPr>
        <w:t xml:space="preserve">SÖZLEŞME’NİN İHLALİ VE İHTİLAFLARIN HALLİ </w:t>
      </w:r>
    </w:p>
    <w:p w14:paraId="15CA21DC" w14:textId="77777777" w:rsidR="00EC748B" w:rsidRPr="00182CA4" w:rsidRDefault="00A33607"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bCs/>
          <w:sz w:val="20"/>
          <w:szCs w:val="20"/>
        </w:rPr>
        <w:t>Piyasa Katılımcısı</w:t>
      </w:r>
      <w:r w:rsidR="00EC748B" w:rsidRPr="00182CA4">
        <w:rPr>
          <w:rFonts w:ascii="Arial" w:hAnsi="Arial" w:cs="Arial"/>
          <w:sz w:val="20"/>
          <w:szCs w:val="20"/>
        </w:rPr>
        <w:t xml:space="preserve">, </w:t>
      </w:r>
      <w:r w:rsidRPr="00182CA4">
        <w:rPr>
          <w:rFonts w:ascii="Arial" w:hAnsi="Arial" w:cs="Arial"/>
          <w:sz w:val="20"/>
          <w:szCs w:val="20"/>
        </w:rPr>
        <w:t xml:space="preserve">Gizlilik </w:t>
      </w:r>
      <w:r w:rsidR="00EC748B" w:rsidRPr="00182CA4">
        <w:rPr>
          <w:rFonts w:ascii="Arial" w:hAnsi="Arial" w:cs="Arial"/>
          <w:sz w:val="20"/>
          <w:szCs w:val="20"/>
        </w:rPr>
        <w:t>Sözleşme</w:t>
      </w:r>
      <w:r w:rsidRPr="00182CA4">
        <w:rPr>
          <w:rFonts w:ascii="Arial" w:hAnsi="Arial" w:cs="Arial"/>
          <w:sz w:val="20"/>
          <w:szCs w:val="20"/>
        </w:rPr>
        <w:t>si</w:t>
      </w:r>
      <w:r w:rsidR="00EC748B" w:rsidRPr="00182CA4">
        <w:rPr>
          <w:rFonts w:ascii="Arial" w:hAnsi="Arial" w:cs="Arial"/>
          <w:sz w:val="20"/>
          <w:szCs w:val="20"/>
        </w:rPr>
        <w:t xml:space="preserve">’nin ihlali nedeniyle TÜRİB nezdinde ortaya çıkan veya çıkacak olan doğrudan ve dolaylı her türlü masraf, gider, zarar, tazminat ile yargılama giderlerini ivedilikle karşılamayı kabul, beyan ve taahhüt etmektedir. </w:t>
      </w:r>
    </w:p>
    <w:p w14:paraId="0681BFB4" w14:textId="77777777" w:rsidR="00A33607" w:rsidRPr="00182CA4" w:rsidRDefault="00EC748B" w:rsidP="00A9137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 xml:space="preserve">İşbu Sözleşme Türk hukukuna tabi olup, anlaşmanın yorumlanmasından ya da uygulamasından doğacak ihtilaflar, tarafların azami çabalarıyla, karşılıklı iyi niyet içerisinde halledilir. Ancak söz konusu olabilecek ihtilafların, tarafların çabalarıyla halledilmesi imkânsız olan durumlarda anlaşmazlık </w:t>
      </w:r>
      <w:r w:rsidR="00A33607" w:rsidRPr="00182CA4">
        <w:rPr>
          <w:rFonts w:ascii="Arial" w:hAnsi="Arial" w:cs="Arial"/>
          <w:sz w:val="20"/>
          <w:szCs w:val="20"/>
        </w:rPr>
        <w:t xml:space="preserve">Sözleşme’de belirlendiği şekilde </w:t>
      </w:r>
      <w:r w:rsidRPr="00182CA4">
        <w:rPr>
          <w:rFonts w:ascii="Arial" w:hAnsi="Arial" w:cs="Arial"/>
          <w:sz w:val="20"/>
          <w:szCs w:val="20"/>
        </w:rPr>
        <w:t xml:space="preserve">çözümlenir. </w:t>
      </w:r>
    </w:p>
    <w:p w14:paraId="3AA41A82" w14:textId="77777777" w:rsidR="00EC748B" w:rsidRPr="00182CA4" w:rsidRDefault="00EC748B" w:rsidP="0070578E">
      <w:pPr>
        <w:pStyle w:val="ListeParagraf"/>
        <w:numPr>
          <w:ilvl w:val="0"/>
          <w:numId w:val="11"/>
        </w:numPr>
        <w:tabs>
          <w:tab w:val="left" w:pos="284"/>
        </w:tabs>
        <w:spacing w:before="120" w:after="120" w:line="276" w:lineRule="auto"/>
        <w:ind w:left="0" w:firstLine="0"/>
        <w:contextualSpacing w:val="0"/>
        <w:jc w:val="both"/>
        <w:rPr>
          <w:rFonts w:ascii="Arial" w:hAnsi="Arial" w:cs="Arial"/>
          <w:b/>
          <w:bCs/>
          <w:sz w:val="20"/>
          <w:szCs w:val="20"/>
        </w:rPr>
      </w:pPr>
      <w:r w:rsidRPr="00182CA4">
        <w:rPr>
          <w:rFonts w:ascii="Arial" w:hAnsi="Arial" w:cs="Arial"/>
          <w:b/>
          <w:bCs/>
          <w:sz w:val="20"/>
          <w:szCs w:val="20"/>
        </w:rPr>
        <w:t xml:space="preserve">SON HÜKÜMLER </w:t>
      </w:r>
    </w:p>
    <w:p w14:paraId="4499B6F5" w14:textId="77777777" w:rsidR="00EC748B" w:rsidRPr="00182CA4" w:rsidRDefault="00EC748B" w:rsidP="0070578E">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İşbu</w:t>
      </w:r>
      <w:r w:rsidR="00A33607" w:rsidRPr="00182CA4">
        <w:rPr>
          <w:rFonts w:ascii="Arial" w:hAnsi="Arial" w:cs="Arial"/>
          <w:sz w:val="20"/>
          <w:szCs w:val="20"/>
        </w:rPr>
        <w:t xml:space="preserve"> Gizlilik</w:t>
      </w:r>
      <w:r w:rsidRPr="00182CA4">
        <w:rPr>
          <w:rFonts w:ascii="Arial" w:hAnsi="Arial" w:cs="Arial"/>
          <w:sz w:val="20"/>
          <w:szCs w:val="20"/>
        </w:rPr>
        <w:t xml:space="preserve"> Sözleşme</w:t>
      </w:r>
      <w:r w:rsidR="00A33607" w:rsidRPr="00182CA4">
        <w:rPr>
          <w:rFonts w:ascii="Arial" w:hAnsi="Arial" w:cs="Arial"/>
          <w:sz w:val="20"/>
          <w:szCs w:val="20"/>
        </w:rPr>
        <w:t>si’nin</w:t>
      </w:r>
      <w:r w:rsidRPr="00182CA4">
        <w:rPr>
          <w:rFonts w:ascii="Arial" w:hAnsi="Arial" w:cs="Arial"/>
          <w:sz w:val="20"/>
          <w:szCs w:val="20"/>
        </w:rPr>
        <w:t xml:space="preserve"> hükümlerinden biri veya birkaçının, herhangi bir kanun veya düzenleme altında geçersiz, yasa</w:t>
      </w:r>
      <w:r w:rsidR="00A33607" w:rsidRPr="00182CA4">
        <w:rPr>
          <w:rFonts w:ascii="Arial" w:hAnsi="Arial" w:cs="Arial"/>
          <w:sz w:val="20"/>
          <w:szCs w:val="20"/>
        </w:rPr>
        <w:t xml:space="preserve"> </w:t>
      </w:r>
      <w:r w:rsidRPr="00182CA4">
        <w:rPr>
          <w:rFonts w:ascii="Arial" w:hAnsi="Arial" w:cs="Arial"/>
          <w:sz w:val="20"/>
          <w:szCs w:val="20"/>
        </w:rPr>
        <w:t xml:space="preserve">dışı ve uygulanamaz ilan edilmesi halinde, geride kalan hükümlerin geçerliliği, yasallığı ve uygulanabilirliği bundan hiçbir şekilde etkilenmeyecek veya zarar görmeyecektir. </w:t>
      </w:r>
    </w:p>
    <w:p w14:paraId="3EF18EAB" w14:textId="396EB3A4" w:rsidR="00ED7506" w:rsidRPr="00A32125" w:rsidRDefault="00EC748B" w:rsidP="00885DE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A32125">
        <w:rPr>
          <w:rFonts w:ascii="Arial" w:hAnsi="Arial" w:cs="Arial"/>
          <w:sz w:val="20"/>
          <w:szCs w:val="20"/>
        </w:rPr>
        <w:t>Taraflar Sözleşme’</w:t>
      </w:r>
      <w:r w:rsidR="00A33607" w:rsidRPr="00A32125">
        <w:rPr>
          <w:rFonts w:ascii="Arial" w:hAnsi="Arial" w:cs="Arial"/>
          <w:sz w:val="20"/>
          <w:szCs w:val="20"/>
        </w:rPr>
        <w:t xml:space="preserve">de yer alan yasal mukim </w:t>
      </w:r>
      <w:r w:rsidRPr="00A32125">
        <w:rPr>
          <w:rFonts w:ascii="Arial" w:hAnsi="Arial" w:cs="Arial"/>
          <w:sz w:val="20"/>
          <w:szCs w:val="20"/>
        </w:rPr>
        <w:t xml:space="preserve">adresleri </w:t>
      </w:r>
      <w:r w:rsidR="00A33607" w:rsidRPr="00A32125">
        <w:rPr>
          <w:rFonts w:ascii="Arial" w:hAnsi="Arial" w:cs="Arial"/>
          <w:sz w:val="20"/>
          <w:szCs w:val="20"/>
        </w:rPr>
        <w:t>ile KEP adreslerin</w:t>
      </w:r>
      <w:r w:rsidR="009E5D13" w:rsidRPr="00A32125">
        <w:rPr>
          <w:rFonts w:ascii="Arial" w:hAnsi="Arial" w:cs="Arial"/>
          <w:sz w:val="20"/>
          <w:szCs w:val="20"/>
        </w:rPr>
        <w:t>i</w:t>
      </w:r>
      <w:r w:rsidR="00A33607" w:rsidRPr="00A32125">
        <w:rPr>
          <w:rFonts w:ascii="Arial" w:hAnsi="Arial" w:cs="Arial"/>
          <w:sz w:val="20"/>
          <w:szCs w:val="20"/>
        </w:rPr>
        <w:t xml:space="preserve"> </w:t>
      </w:r>
      <w:r w:rsidRPr="00A32125">
        <w:rPr>
          <w:rFonts w:ascii="Arial" w:hAnsi="Arial" w:cs="Arial"/>
          <w:sz w:val="20"/>
          <w:szCs w:val="20"/>
        </w:rPr>
        <w:t xml:space="preserve">tebligat adresi olarak kabul eder. </w:t>
      </w:r>
      <w:r w:rsidR="00A33607" w:rsidRPr="00A32125">
        <w:rPr>
          <w:rFonts w:ascii="Arial" w:hAnsi="Arial" w:cs="Arial"/>
          <w:sz w:val="20"/>
          <w:szCs w:val="20"/>
        </w:rPr>
        <w:t>Gizlilik Sözleşmesi kapsamında yapılacak bildirimlerde Sözleşme’de belirlenen usule uyulur.</w:t>
      </w:r>
    </w:p>
    <w:p w14:paraId="781577BA" w14:textId="77777777" w:rsidR="00C517C4" w:rsidRPr="00182CA4" w:rsidRDefault="00A33607" w:rsidP="00A91378">
      <w:pPr>
        <w:pStyle w:val="ListeParagraf"/>
        <w:numPr>
          <w:ilvl w:val="1"/>
          <w:numId w:val="11"/>
        </w:numPr>
        <w:tabs>
          <w:tab w:val="left" w:pos="426"/>
        </w:tabs>
        <w:spacing w:before="120" w:after="120" w:line="276" w:lineRule="auto"/>
        <w:ind w:left="0" w:firstLine="0"/>
        <w:contextualSpacing w:val="0"/>
        <w:jc w:val="both"/>
        <w:textAlignment w:val="baseline"/>
        <w:rPr>
          <w:rFonts w:ascii="Arial" w:hAnsi="Arial" w:cs="Arial"/>
          <w:sz w:val="20"/>
          <w:szCs w:val="20"/>
        </w:rPr>
      </w:pPr>
      <w:r w:rsidRPr="00182CA4">
        <w:rPr>
          <w:rFonts w:ascii="Arial" w:hAnsi="Arial" w:cs="Arial"/>
          <w:sz w:val="20"/>
          <w:szCs w:val="20"/>
        </w:rPr>
        <w:t>İşbu Gizlilik Sözleşmesi, Sözleşme tarihinde Taraflarca imzalanmış olup Sözleşme yürürlük tarihinde yürürlüğe girmiştir.</w:t>
      </w:r>
    </w:p>
    <w:tbl>
      <w:tblPr>
        <w:tblStyle w:val="TabloKlavuzu"/>
        <w:tblW w:w="0" w:type="auto"/>
        <w:jc w:val="center"/>
        <w:tblLook w:val="04A0" w:firstRow="1" w:lastRow="0" w:firstColumn="1" w:lastColumn="0" w:noHBand="0" w:noVBand="1"/>
      </w:tblPr>
      <w:tblGrid>
        <w:gridCol w:w="4394"/>
        <w:gridCol w:w="4531"/>
      </w:tblGrid>
      <w:tr w:rsidR="003C0A4B" w:rsidRPr="00182CA4" w14:paraId="1E986ABB" w14:textId="77777777" w:rsidTr="00266140">
        <w:trPr>
          <w:trHeight w:val="416"/>
          <w:jc w:val="center"/>
        </w:trPr>
        <w:tc>
          <w:tcPr>
            <w:tcW w:w="4394" w:type="dxa"/>
          </w:tcPr>
          <w:p w14:paraId="6A9F0B56" w14:textId="77777777" w:rsidR="00A33607" w:rsidRPr="00182CA4" w:rsidRDefault="00A33607" w:rsidP="00266140">
            <w:pPr>
              <w:pStyle w:val="Default"/>
              <w:spacing w:before="120" w:after="120" w:line="276" w:lineRule="auto"/>
              <w:jc w:val="center"/>
              <w:rPr>
                <w:rFonts w:ascii="Arial" w:hAnsi="Arial" w:cs="Arial"/>
                <w:b/>
                <w:color w:val="auto"/>
                <w:sz w:val="20"/>
                <w:szCs w:val="20"/>
              </w:rPr>
            </w:pPr>
            <w:r w:rsidRPr="00182CA4">
              <w:rPr>
                <w:rFonts w:ascii="Arial" w:hAnsi="Arial" w:cs="Arial"/>
                <w:b/>
                <w:color w:val="auto"/>
                <w:sz w:val="20"/>
                <w:szCs w:val="20"/>
              </w:rPr>
              <w:t>TÜRKİYE ÜRÜN İHTİSAS BORSASI A.Ş.</w:t>
            </w:r>
          </w:p>
        </w:tc>
        <w:tc>
          <w:tcPr>
            <w:tcW w:w="4531" w:type="dxa"/>
          </w:tcPr>
          <w:p w14:paraId="7282CA51" w14:textId="77777777" w:rsidR="00A33607" w:rsidRPr="00182CA4" w:rsidRDefault="00A33607" w:rsidP="00266140">
            <w:pPr>
              <w:pStyle w:val="Default"/>
              <w:spacing w:before="120" w:after="120" w:line="276" w:lineRule="auto"/>
              <w:jc w:val="center"/>
              <w:rPr>
                <w:rFonts w:ascii="Arial" w:hAnsi="Arial" w:cs="Arial"/>
                <w:color w:val="auto"/>
                <w:sz w:val="20"/>
                <w:szCs w:val="20"/>
              </w:rPr>
            </w:pPr>
            <w:r w:rsidRPr="00182CA4">
              <w:rPr>
                <w:rFonts w:ascii="Arial" w:hAnsi="Arial" w:cs="Arial"/>
                <w:b/>
                <w:color w:val="auto"/>
                <w:sz w:val="20"/>
                <w:szCs w:val="20"/>
              </w:rPr>
              <w:t>PİYASA KATILIMCISI</w:t>
            </w:r>
          </w:p>
        </w:tc>
      </w:tr>
      <w:tr w:rsidR="00A33607" w:rsidRPr="00182CA4" w14:paraId="33D66D85" w14:textId="77777777" w:rsidTr="00266140">
        <w:trPr>
          <w:trHeight w:val="416"/>
          <w:jc w:val="center"/>
        </w:trPr>
        <w:tc>
          <w:tcPr>
            <w:tcW w:w="4394" w:type="dxa"/>
          </w:tcPr>
          <w:p w14:paraId="58435196" w14:textId="77777777" w:rsidR="00A33607" w:rsidRPr="00182CA4" w:rsidRDefault="00A33607" w:rsidP="00266140">
            <w:pPr>
              <w:pStyle w:val="Default"/>
              <w:spacing w:before="120" w:after="120" w:line="276" w:lineRule="auto"/>
              <w:jc w:val="center"/>
              <w:rPr>
                <w:rFonts w:ascii="Arial" w:hAnsi="Arial" w:cs="Arial"/>
                <w:color w:val="auto"/>
                <w:sz w:val="20"/>
                <w:szCs w:val="20"/>
              </w:rPr>
            </w:pPr>
            <w:r w:rsidRPr="00182CA4">
              <w:rPr>
                <w:rFonts w:ascii="Arial" w:hAnsi="Arial" w:cs="Arial"/>
                <w:color w:val="auto"/>
                <w:sz w:val="20"/>
                <w:szCs w:val="20"/>
              </w:rPr>
              <w:t>Adına</w:t>
            </w:r>
          </w:p>
          <w:p w14:paraId="299DD68A" w14:textId="77777777" w:rsidR="00A33607" w:rsidRPr="00182CA4" w:rsidRDefault="00A33607" w:rsidP="00A91378">
            <w:pPr>
              <w:pStyle w:val="Default"/>
              <w:spacing w:before="120" w:after="120" w:line="276" w:lineRule="auto"/>
              <w:rPr>
                <w:rFonts w:ascii="Arial" w:hAnsi="Arial" w:cs="Arial"/>
                <w:b/>
                <w:color w:val="auto"/>
                <w:sz w:val="20"/>
                <w:szCs w:val="20"/>
              </w:rPr>
            </w:pPr>
          </w:p>
          <w:p w14:paraId="273C26F4" w14:textId="77777777" w:rsidR="00A33607" w:rsidRPr="00182CA4" w:rsidRDefault="00A33607" w:rsidP="00266140">
            <w:pPr>
              <w:pStyle w:val="Default"/>
              <w:spacing w:before="120" w:after="120" w:line="276" w:lineRule="auto"/>
              <w:jc w:val="center"/>
              <w:rPr>
                <w:rFonts w:ascii="Arial" w:hAnsi="Arial" w:cs="Arial"/>
                <w:b/>
                <w:color w:val="auto"/>
                <w:sz w:val="20"/>
                <w:szCs w:val="20"/>
              </w:rPr>
            </w:pPr>
          </w:p>
          <w:p w14:paraId="49AF28AB" w14:textId="77777777" w:rsidR="00A33607" w:rsidRPr="00182CA4" w:rsidRDefault="00A33607" w:rsidP="00266140">
            <w:pPr>
              <w:pStyle w:val="Default"/>
              <w:spacing w:before="120" w:after="120" w:line="276" w:lineRule="auto"/>
              <w:jc w:val="center"/>
              <w:rPr>
                <w:rFonts w:ascii="Arial" w:hAnsi="Arial" w:cs="Arial"/>
                <w:b/>
                <w:color w:val="auto"/>
                <w:sz w:val="20"/>
                <w:szCs w:val="20"/>
              </w:rPr>
            </w:pPr>
          </w:p>
        </w:tc>
        <w:tc>
          <w:tcPr>
            <w:tcW w:w="4531" w:type="dxa"/>
          </w:tcPr>
          <w:p w14:paraId="5FB813A4" w14:textId="77777777" w:rsidR="00A33607" w:rsidRPr="00182CA4" w:rsidRDefault="00A33607" w:rsidP="00266140">
            <w:pPr>
              <w:pStyle w:val="Default"/>
              <w:spacing w:before="120" w:after="120" w:line="276" w:lineRule="auto"/>
              <w:jc w:val="center"/>
              <w:rPr>
                <w:rFonts w:ascii="Arial" w:hAnsi="Arial" w:cs="Arial"/>
                <w:b/>
                <w:color w:val="auto"/>
                <w:sz w:val="20"/>
                <w:szCs w:val="20"/>
              </w:rPr>
            </w:pPr>
            <w:r w:rsidRPr="00182CA4">
              <w:rPr>
                <w:rFonts w:ascii="Arial" w:hAnsi="Arial" w:cs="Arial"/>
                <w:color w:val="auto"/>
                <w:sz w:val="20"/>
                <w:szCs w:val="20"/>
              </w:rPr>
              <w:t>Adına</w:t>
            </w:r>
          </w:p>
        </w:tc>
      </w:tr>
    </w:tbl>
    <w:p w14:paraId="44345338" w14:textId="77777777" w:rsidR="00A33607" w:rsidRPr="00182CA4" w:rsidRDefault="00A33607" w:rsidP="00A33607">
      <w:pPr>
        <w:pStyle w:val="Default"/>
        <w:tabs>
          <w:tab w:val="left" w:pos="426"/>
        </w:tabs>
        <w:spacing w:before="120" w:after="120" w:line="276" w:lineRule="auto"/>
        <w:jc w:val="both"/>
        <w:rPr>
          <w:rFonts w:ascii="Arial" w:hAnsi="Arial" w:cs="Arial"/>
          <w:color w:val="auto"/>
          <w:sz w:val="20"/>
          <w:szCs w:val="20"/>
        </w:rPr>
      </w:pPr>
    </w:p>
    <w:bookmarkEnd w:id="0"/>
    <w:p w14:paraId="26696542" w14:textId="1B682AF8" w:rsidR="00A33607" w:rsidRPr="00182CA4" w:rsidRDefault="00A33607" w:rsidP="008E6DB4">
      <w:pPr>
        <w:spacing w:before="120" w:after="120" w:line="276" w:lineRule="auto"/>
        <w:outlineLvl w:val="0"/>
        <w:rPr>
          <w:rFonts w:ascii="Arial" w:hAnsi="Arial" w:cs="Arial"/>
          <w:b/>
          <w:sz w:val="20"/>
          <w:szCs w:val="20"/>
          <w:lang w:val="tr-TR"/>
        </w:rPr>
      </w:pPr>
    </w:p>
    <w:sectPr w:rsidR="00A33607" w:rsidRPr="00182CA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2269AF" w14:textId="77777777" w:rsidR="005A5C7B" w:rsidRDefault="005A5C7B" w:rsidP="00B439D2">
      <w:pPr>
        <w:spacing w:after="0" w:line="240" w:lineRule="auto"/>
      </w:pPr>
      <w:r>
        <w:separator/>
      </w:r>
    </w:p>
  </w:endnote>
  <w:endnote w:type="continuationSeparator" w:id="0">
    <w:p w14:paraId="29A44C71" w14:textId="77777777" w:rsidR="005A5C7B" w:rsidRDefault="005A5C7B" w:rsidP="00B4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5349"/>
      <w:docPartObj>
        <w:docPartGallery w:val="Page Numbers (Bottom of Page)"/>
        <w:docPartUnique/>
      </w:docPartObj>
    </w:sdtPr>
    <w:sdtEndPr>
      <w:rPr>
        <w:rFonts w:ascii="Arial" w:hAnsi="Arial" w:cs="Arial"/>
        <w:sz w:val="20"/>
      </w:rPr>
    </w:sdtEndPr>
    <w:sdtContent>
      <w:p w14:paraId="4232E12B" w14:textId="77777777" w:rsidR="003728CB" w:rsidRPr="00FE679A" w:rsidRDefault="003728CB">
        <w:pPr>
          <w:pStyle w:val="AltBilgi"/>
          <w:jc w:val="center"/>
          <w:rPr>
            <w:rFonts w:ascii="Arial" w:hAnsi="Arial" w:cs="Arial"/>
            <w:sz w:val="20"/>
          </w:rPr>
        </w:pPr>
        <w:r w:rsidRPr="00FE679A">
          <w:rPr>
            <w:rFonts w:ascii="Arial" w:hAnsi="Arial" w:cs="Arial"/>
            <w:sz w:val="20"/>
          </w:rPr>
          <w:fldChar w:fldCharType="begin"/>
        </w:r>
        <w:r w:rsidRPr="00FE679A">
          <w:rPr>
            <w:rFonts w:ascii="Arial" w:hAnsi="Arial" w:cs="Arial"/>
            <w:sz w:val="20"/>
          </w:rPr>
          <w:instrText>PAGE   \* MERGEFORMAT</w:instrText>
        </w:r>
        <w:r w:rsidRPr="00FE679A">
          <w:rPr>
            <w:rFonts w:ascii="Arial" w:hAnsi="Arial" w:cs="Arial"/>
            <w:sz w:val="20"/>
          </w:rPr>
          <w:fldChar w:fldCharType="separate"/>
        </w:r>
        <w:r w:rsidRPr="00FE679A">
          <w:rPr>
            <w:rFonts w:ascii="Arial" w:hAnsi="Arial" w:cs="Arial"/>
            <w:sz w:val="20"/>
            <w:lang w:val="tr-TR"/>
          </w:rPr>
          <w:t>2</w:t>
        </w:r>
        <w:r w:rsidRPr="00FE679A">
          <w:rPr>
            <w:rFonts w:ascii="Arial" w:hAnsi="Arial" w:cs="Arial"/>
            <w:sz w:val="20"/>
          </w:rPr>
          <w:fldChar w:fldCharType="end"/>
        </w:r>
      </w:p>
    </w:sdtContent>
  </w:sdt>
  <w:p w14:paraId="34F51413" w14:textId="77777777" w:rsidR="003728CB" w:rsidRDefault="003728C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D95C1" w14:textId="77777777" w:rsidR="005A5C7B" w:rsidRDefault="005A5C7B" w:rsidP="00B439D2">
      <w:pPr>
        <w:spacing w:after="0" w:line="240" w:lineRule="auto"/>
      </w:pPr>
      <w:r>
        <w:separator/>
      </w:r>
    </w:p>
  </w:footnote>
  <w:footnote w:type="continuationSeparator" w:id="0">
    <w:p w14:paraId="4AE1BD81" w14:textId="77777777" w:rsidR="005A5C7B" w:rsidRDefault="005A5C7B" w:rsidP="00B4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1E1DC" w14:textId="25A15A1B" w:rsid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T</w:t>
    </w:r>
    <w:r>
      <w:rPr>
        <w:rFonts w:ascii="Times New Roman" w:hAnsi="Times New Roman" w:cs="Times New Roman"/>
        <w:color w:val="BFBFBF" w:themeColor="background1" w:themeShade="BF"/>
      </w:rPr>
      <w:t>ürkiye Ürün İhtisas Borsası Uluslararası Ürün Piyasası</w:t>
    </w:r>
    <w:r w:rsidRPr="00220449">
      <w:rPr>
        <w:rFonts w:ascii="Times New Roman" w:hAnsi="Times New Roman" w:cs="Times New Roman"/>
        <w:color w:val="BFBFBF" w:themeColor="background1" w:themeShade="BF"/>
      </w:rPr>
      <w:t xml:space="preserve"> </w:t>
    </w:r>
  </w:p>
  <w:p w14:paraId="1B623A05" w14:textId="67B618CA" w:rsidR="00220449" w:rsidRPr="00220449" w:rsidRDefault="00220449" w:rsidP="00220449">
    <w:pPr>
      <w:pStyle w:val="stBilgi"/>
      <w:rPr>
        <w:rFonts w:ascii="Times New Roman" w:hAnsi="Times New Roman" w:cs="Times New Roman"/>
        <w:color w:val="BFBFBF" w:themeColor="background1" w:themeShade="BF"/>
      </w:rPr>
    </w:pPr>
    <w:r w:rsidRPr="00220449">
      <w:rPr>
        <w:rFonts w:ascii="Times New Roman" w:hAnsi="Times New Roman" w:cs="Times New Roman"/>
        <w:color w:val="BFBFBF" w:themeColor="background1" w:themeShade="BF"/>
      </w:rPr>
      <w:t xml:space="preserve">Piyasa </w:t>
    </w:r>
    <w:r>
      <w:rPr>
        <w:rFonts w:ascii="Times New Roman" w:hAnsi="Times New Roman" w:cs="Times New Roman"/>
        <w:color w:val="BFBFBF" w:themeColor="background1" w:themeShade="BF"/>
      </w:rPr>
      <w:t>Katılımcısı</w:t>
    </w:r>
    <w:r w:rsidRPr="00220449">
      <w:rPr>
        <w:rFonts w:ascii="Times New Roman" w:hAnsi="Times New Roman" w:cs="Times New Roman"/>
        <w:color w:val="BFBFBF" w:themeColor="background1" w:themeShade="BF"/>
      </w:rPr>
      <w:t xml:space="preserve"> Kay</w:t>
    </w:r>
    <w:r>
      <w:rPr>
        <w:rFonts w:ascii="Times New Roman" w:hAnsi="Times New Roman" w:cs="Times New Roman"/>
        <w:color w:val="BFBFBF" w:themeColor="background1" w:themeShade="BF"/>
      </w:rPr>
      <w:t>ı</w:t>
    </w:r>
    <w:r w:rsidRPr="00220449">
      <w:rPr>
        <w:rFonts w:ascii="Times New Roman" w:hAnsi="Times New Roman" w:cs="Times New Roman"/>
        <w:color w:val="BFBFBF" w:themeColor="background1" w:themeShade="BF"/>
      </w:rPr>
      <w:t>t Başvuru Formu Ek-1</w:t>
    </w:r>
  </w:p>
  <w:p w14:paraId="63D7FD5F" w14:textId="77777777" w:rsidR="00220449" w:rsidRDefault="00220449" w:rsidP="005C4C6C">
    <w:pPr>
      <w:pStyle w:val="stBilgi"/>
      <w:jc w:val="center"/>
      <w:rPr>
        <w:rFonts w:ascii="Arial" w:hAnsi="Arial" w:cs="Arial"/>
        <w:b/>
        <w:color w:val="FF0000"/>
        <w:u w:val="single"/>
      </w:rPr>
    </w:pPr>
  </w:p>
  <w:p w14:paraId="704C57B0" w14:textId="60F94822" w:rsidR="00A91378" w:rsidRPr="005C4C6C" w:rsidRDefault="00A91378" w:rsidP="00357448">
    <w:pPr>
      <w:pStyle w:val="stBilgi"/>
      <w:rPr>
        <w:rFonts w:ascii="Arial" w:hAnsi="Arial" w:cs="Arial"/>
        <w:b/>
        <w:color w:val="FF0000"/>
        <w:sz w:val="2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83861"/>
    <w:multiLevelType w:val="hybridMultilevel"/>
    <w:tmpl w:val="592AF276"/>
    <w:lvl w:ilvl="0" w:tplc="041F0015">
      <w:start w:val="1"/>
      <w:numFmt w:val="upperLetter"/>
      <w:lvlText w:val="%1."/>
      <w:lvlJc w:val="left"/>
      <w:pPr>
        <w:ind w:left="720" w:hanging="360"/>
      </w:pPr>
      <w:rPr>
        <w:rFonts w:hint="default"/>
      </w:rPr>
    </w:lvl>
    <w:lvl w:ilvl="1" w:tplc="4C804DFE">
      <w:start w:val="1"/>
      <w:numFmt w:val="lowerLetter"/>
      <w:lvlText w:val="%2."/>
      <w:lvlJc w:val="left"/>
      <w:pPr>
        <w:ind w:left="1440" w:hanging="360"/>
      </w:pPr>
      <w:rPr>
        <w:rFonts w:ascii="Arial" w:hAnsi="Arial" w:cs="Arial"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C677994"/>
    <w:multiLevelType w:val="hybridMultilevel"/>
    <w:tmpl w:val="B8C633E4"/>
    <w:lvl w:ilvl="0" w:tplc="365A9F54">
      <w:start w:val="1"/>
      <w:numFmt w:val="decimal"/>
      <w:lvlText w:val="(%1)"/>
      <w:lvlJc w:val="left"/>
      <w:pPr>
        <w:ind w:left="720" w:hanging="360"/>
      </w:pPr>
      <w:rPr>
        <w:rFonts w:ascii="Verdana" w:hAnsi="Verdana"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8C43F79"/>
    <w:multiLevelType w:val="multilevel"/>
    <w:tmpl w:val="A37C7C62"/>
    <w:lvl w:ilvl="0">
      <w:start w:val="1"/>
      <w:numFmt w:val="decimal"/>
      <w:lvlText w:val="%1."/>
      <w:lvlJc w:val="left"/>
      <w:pPr>
        <w:ind w:left="360" w:hanging="360"/>
      </w:pPr>
    </w:lvl>
    <w:lvl w:ilvl="1">
      <w:start w:val="1"/>
      <w:numFmt w:val="decimal"/>
      <w:lvlText w:val="%1.%2."/>
      <w:lvlJc w:val="left"/>
      <w:pPr>
        <w:ind w:left="61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2C761C9"/>
    <w:multiLevelType w:val="hybridMultilevel"/>
    <w:tmpl w:val="465C8466"/>
    <w:lvl w:ilvl="0" w:tplc="B92A1F8C">
      <w:start w:val="1"/>
      <mc:AlternateContent>
        <mc:Choice Requires="w14">
          <w:numFmt w:val="custom" w:format="a, ç, ĝ, ..."/>
        </mc:Choice>
        <mc:Fallback>
          <w:numFmt w:val="decimal"/>
        </mc:Fallback>
      </mc:AlternateContent>
      <w:lvlText w:val="%1)"/>
      <w:lvlJc w:val="left"/>
      <w:pPr>
        <w:ind w:left="720" w:hanging="360"/>
      </w:pPr>
      <w:rPr>
        <w:rFonts w:hint="default"/>
        <w:b w:val="0"/>
        <w:spacing w:val="0"/>
        <w:w w:val="100"/>
      </w:rPr>
    </w:lvl>
    <w:lvl w:ilvl="1" w:tplc="041F0017">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6792C5D"/>
    <w:multiLevelType w:val="hybridMultilevel"/>
    <w:tmpl w:val="2C144470"/>
    <w:lvl w:ilvl="0" w:tplc="048E212A">
      <w:start w:val="1"/>
      <w:numFmt w:val="decimal"/>
      <w:lvlText w:val="%1)"/>
      <w:lvlJc w:val="left"/>
      <w:pPr>
        <w:ind w:left="720" w:hanging="360"/>
      </w:pPr>
      <w:rPr>
        <w:rFonts w:ascii="Arial" w:hAnsi="Arial" w:cs="Arial" w:hint="default"/>
        <w:b/>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68A291D"/>
    <w:multiLevelType w:val="hybridMultilevel"/>
    <w:tmpl w:val="90F0DD4E"/>
    <w:lvl w:ilvl="0" w:tplc="95D47B84">
      <w:start w:val="1"/>
      <w:numFmt w:val="decimal"/>
      <w:lvlText w:val="4.%1."/>
      <w:lvlJc w:val="left"/>
      <w:pPr>
        <w:ind w:left="720" w:hanging="360"/>
      </w:pPr>
      <w:rPr>
        <w:rFonts w:hint="default"/>
        <w:b/>
      </w:rPr>
    </w:lvl>
    <w:lvl w:ilvl="1" w:tplc="318C113C">
      <w:start w:val="1"/>
      <mc:AlternateContent>
        <mc:Choice Requires="w14">
          <w:numFmt w:val="custom" w:format="a, ç, ĝ, ..."/>
        </mc:Choice>
        <mc:Fallback>
          <w:numFmt w:val="decimal"/>
        </mc:Fallback>
      </mc:AlternateContent>
      <w:lvlText w:val="%2."/>
      <w:lvlJc w:val="left"/>
      <w:pPr>
        <w:ind w:left="1440" w:hanging="360"/>
      </w:pPr>
      <w:rPr>
        <w:rFonts w:hint="default"/>
        <w:b/>
      </w:rPr>
    </w:lvl>
    <w:lvl w:ilvl="2" w:tplc="7E5036C0" w:tentative="1">
      <w:start w:val="1"/>
      <w:numFmt w:val="lowerRoman"/>
      <w:lvlText w:val="%3."/>
      <w:lvlJc w:val="right"/>
      <w:pPr>
        <w:ind w:left="2160" w:hanging="180"/>
      </w:pPr>
    </w:lvl>
    <w:lvl w:ilvl="3" w:tplc="F1447A14" w:tentative="1">
      <w:start w:val="1"/>
      <w:numFmt w:val="decimal"/>
      <w:lvlText w:val="%4."/>
      <w:lvlJc w:val="left"/>
      <w:pPr>
        <w:ind w:left="2880" w:hanging="360"/>
      </w:pPr>
    </w:lvl>
    <w:lvl w:ilvl="4" w:tplc="BB94D00C" w:tentative="1">
      <w:start w:val="1"/>
      <w:numFmt w:val="lowerLetter"/>
      <w:lvlText w:val="%5."/>
      <w:lvlJc w:val="left"/>
      <w:pPr>
        <w:ind w:left="3600" w:hanging="360"/>
      </w:pPr>
    </w:lvl>
    <w:lvl w:ilvl="5" w:tplc="DCE2485E" w:tentative="1">
      <w:start w:val="1"/>
      <w:numFmt w:val="lowerRoman"/>
      <w:lvlText w:val="%6."/>
      <w:lvlJc w:val="right"/>
      <w:pPr>
        <w:ind w:left="4320" w:hanging="180"/>
      </w:pPr>
    </w:lvl>
    <w:lvl w:ilvl="6" w:tplc="B9E89AF2" w:tentative="1">
      <w:start w:val="1"/>
      <w:numFmt w:val="decimal"/>
      <w:lvlText w:val="%7."/>
      <w:lvlJc w:val="left"/>
      <w:pPr>
        <w:ind w:left="5040" w:hanging="360"/>
      </w:pPr>
    </w:lvl>
    <w:lvl w:ilvl="7" w:tplc="A32A0498" w:tentative="1">
      <w:start w:val="1"/>
      <w:numFmt w:val="lowerLetter"/>
      <w:lvlText w:val="%8."/>
      <w:lvlJc w:val="left"/>
      <w:pPr>
        <w:ind w:left="5760" w:hanging="360"/>
      </w:pPr>
    </w:lvl>
    <w:lvl w:ilvl="8" w:tplc="8BF0DC5E" w:tentative="1">
      <w:start w:val="1"/>
      <w:numFmt w:val="lowerRoman"/>
      <w:lvlText w:val="%9."/>
      <w:lvlJc w:val="right"/>
      <w:pPr>
        <w:ind w:left="6480" w:hanging="180"/>
      </w:pPr>
    </w:lvl>
  </w:abstractNum>
  <w:abstractNum w:abstractNumId="6" w15:restartNumberingAfterBreak="0">
    <w:nsid w:val="28C67C19"/>
    <w:multiLevelType w:val="hybridMultilevel"/>
    <w:tmpl w:val="DB701402"/>
    <w:lvl w:ilvl="0" w:tplc="DF60F88C">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540" w:hanging="360"/>
      </w:pPr>
    </w:lvl>
    <w:lvl w:ilvl="2" w:tplc="041F001B" w:tentative="1">
      <w:start w:val="1"/>
      <w:numFmt w:val="lowerRoman"/>
      <w:lvlText w:val="%3."/>
      <w:lvlJc w:val="right"/>
      <w:pPr>
        <w:ind w:left="1260" w:hanging="180"/>
      </w:pPr>
    </w:lvl>
    <w:lvl w:ilvl="3" w:tplc="041F000F" w:tentative="1">
      <w:start w:val="1"/>
      <w:numFmt w:val="decimal"/>
      <w:lvlText w:val="%4."/>
      <w:lvlJc w:val="left"/>
      <w:pPr>
        <w:ind w:left="1980" w:hanging="360"/>
      </w:pPr>
    </w:lvl>
    <w:lvl w:ilvl="4" w:tplc="041F0019" w:tentative="1">
      <w:start w:val="1"/>
      <w:numFmt w:val="lowerLetter"/>
      <w:lvlText w:val="%5."/>
      <w:lvlJc w:val="left"/>
      <w:pPr>
        <w:ind w:left="2700" w:hanging="360"/>
      </w:pPr>
    </w:lvl>
    <w:lvl w:ilvl="5" w:tplc="041F001B" w:tentative="1">
      <w:start w:val="1"/>
      <w:numFmt w:val="lowerRoman"/>
      <w:lvlText w:val="%6."/>
      <w:lvlJc w:val="right"/>
      <w:pPr>
        <w:ind w:left="3420" w:hanging="180"/>
      </w:pPr>
    </w:lvl>
    <w:lvl w:ilvl="6" w:tplc="041F000F" w:tentative="1">
      <w:start w:val="1"/>
      <w:numFmt w:val="decimal"/>
      <w:lvlText w:val="%7."/>
      <w:lvlJc w:val="left"/>
      <w:pPr>
        <w:ind w:left="4140" w:hanging="360"/>
      </w:pPr>
    </w:lvl>
    <w:lvl w:ilvl="7" w:tplc="041F0019" w:tentative="1">
      <w:start w:val="1"/>
      <w:numFmt w:val="lowerLetter"/>
      <w:lvlText w:val="%8."/>
      <w:lvlJc w:val="left"/>
      <w:pPr>
        <w:ind w:left="4860" w:hanging="360"/>
      </w:pPr>
    </w:lvl>
    <w:lvl w:ilvl="8" w:tplc="041F001B" w:tentative="1">
      <w:start w:val="1"/>
      <w:numFmt w:val="lowerRoman"/>
      <w:lvlText w:val="%9."/>
      <w:lvlJc w:val="right"/>
      <w:pPr>
        <w:ind w:left="5580" w:hanging="180"/>
      </w:pPr>
    </w:lvl>
  </w:abstractNum>
  <w:abstractNum w:abstractNumId="7" w15:restartNumberingAfterBreak="0">
    <w:nsid w:val="35BA63B4"/>
    <w:multiLevelType w:val="hybridMultilevel"/>
    <w:tmpl w:val="BE787C00"/>
    <w:lvl w:ilvl="0" w:tplc="AD8C525C">
      <w:start w:val="1"/>
      <w:numFmt w:val="decimal"/>
      <w:lvlText w:val="5.%1."/>
      <w:lvlJc w:val="left"/>
      <w:pPr>
        <w:ind w:left="720" w:hanging="360"/>
      </w:pPr>
      <w:rPr>
        <w:rFonts w:hint="default"/>
        <w:b/>
        <w:sz w:val="20"/>
      </w:rPr>
    </w:lvl>
    <w:lvl w:ilvl="1" w:tplc="B96851B4">
      <w:start w:val="1"/>
      <w:numFmt w:val="lowerLetter"/>
      <w:lvlText w:val="%2."/>
      <w:lvlJc w:val="left"/>
      <w:pPr>
        <w:ind w:left="1440" w:hanging="360"/>
      </w:pPr>
      <w:rPr>
        <w:b/>
      </w:rPr>
    </w:lvl>
    <w:lvl w:ilvl="2" w:tplc="5A748AFC">
      <w:start w:val="1"/>
      <w:numFmt w:val="decimal"/>
      <w:lvlText w:val="%3."/>
      <w:lvlJc w:val="left"/>
      <w:pPr>
        <w:ind w:left="2340" w:hanging="360"/>
      </w:pPr>
      <w:rPr>
        <w:rFonts w:hint="default"/>
        <w:b/>
      </w:rPr>
    </w:lvl>
    <w:lvl w:ilvl="3" w:tplc="EDCC37A8" w:tentative="1">
      <w:start w:val="1"/>
      <w:numFmt w:val="decimal"/>
      <w:lvlText w:val="%4."/>
      <w:lvlJc w:val="left"/>
      <w:pPr>
        <w:ind w:left="2880" w:hanging="360"/>
      </w:pPr>
    </w:lvl>
    <w:lvl w:ilvl="4" w:tplc="A630ED70" w:tentative="1">
      <w:start w:val="1"/>
      <w:numFmt w:val="lowerLetter"/>
      <w:lvlText w:val="%5."/>
      <w:lvlJc w:val="left"/>
      <w:pPr>
        <w:ind w:left="3600" w:hanging="360"/>
      </w:pPr>
    </w:lvl>
    <w:lvl w:ilvl="5" w:tplc="8AE62806" w:tentative="1">
      <w:start w:val="1"/>
      <w:numFmt w:val="lowerRoman"/>
      <w:lvlText w:val="%6."/>
      <w:lvlJc w:val="right"/>
      <w:pPr>
        <w:ind w:left="4320" w:hanging="180"/>
      </w:pPr>
    </w:lvl>
    <w:lvl w:ilvl="6" w:tplc="CF42A64C" w:tentative="1">
      <w:start w:val="1"/>
      <w:numFmt w:val="decimal"/>
      <w:lvlText w:val="%7."/>
      <w:lvlJc w:val="left"/>
      <w:pPr>
        <w:ind w:left="5040" w:hanging="360"/>
      </w:pPr>
    </w:lvl>
    <w:lvl w:ilvl="7" w:tplc="2398D2F0" w:tentative="1">
      <w:start w:val="1"/>
      <w:numFmt w:val="lowerLetter"/>
      <w:lvlText w:val="%8."/>
      <w:lvlJc w:val="left"/>
      <w:pPr>
        <w:ind w:left="5760" w:hanging="360"/>
      </w:pPr>
    </w:lvl>
    <w:lvl w:ilvl="8" w:tplc="00FE4D3E" w:tentative="1">
      <w:start w:val="1"/>
      <w:numFmt w:val="lowerRoman"/>
      <w:lvlText w:val="%9."/>
      <w:lvlJc w:val="right"/>
      <w:pPr>
        <w:ind w:left="6480" w:hanging="180"/>
      </w:pPr>
    </w:lvl>
  </w:abstractNum>
  <w:abstractNum w:abstractNumId="8" w15:restartNumberingAfterBreak="0">
    <w:nsid w:val="363F41C7"/>
    <w:multiLevelType w:val="hybridMultilevel"/>
    <w:tmpl w:val="32B6C81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184CA5"/>
    <w:multiLevelType w:val="hybridMultilevel"/>
    <w:tmpl w:val="76AE636A"/>
    <w:lvl w:ilvl="0" w:tplc="2318BAB0">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03331E1"/>
    <w:multiLevelType w:val="multilevel"/>
    <w:tmpl w:val="750A9B18"/>
    <w:lvl w:ilvl="0">
      <w:start w:val="1"/>
      <w:numFmt w:val="decimal"/>
      <w:lvlText w:val="%1."/>
      <w:lvlJc w:val="left"/>
      <w:pPr>
        <w:ind w:left="720" w:hanging="360"/>
      </w:pPr>
      <w:rPr>
        <w:rFonts w:ascii="Arial" w:eastAsiaTheme="minorHAnsi" w:hAnsi="Arial" w:cs="Arial"/>
        <w:b/>
      </w:rPr>
    </w:lvl>
    <w:lvl w:ilvl="1">
      <w:start w:val="1"/>
      <w:numFmt w:val="decimal"/>
      <w:isLgl/>
      <w:lvlText w:val="%1.%2."/>
      <w:lvlJc w:val="left"/>
      <w:pPr>
        <w:ind w:left="1080" w:hanging="720"/>
      </w:pPr>
      <w:rPr>
        <w:rFonts w:eastAsia="Times New Roman" w:hint="default"/>
        <w:b/>
        <w:color w:val="333333"/>
      </w:rPr>
    </w:lvl>
    <w:lvl w:ilvl="2">
      <w:start w:val="1"/>
      <w:numFmt w:val="decimal"/>
      <w:isLgl/>
      <w:lvlText w:val="%1.%2.%3."/>
      <w:lvlJc w:val="left"/>
      <w:pPr>
        <w:ind w:left="1080" w:hanging="720"/>
      </w:pPr>
      <w:rPr>
        <w:rFonts w:eastAsia="Times New Roman" w:hint="default"/>
        <w:color w:val="333333"/>
      </w:rPr>
    </w:lvl>
    <w:lvl w:ilvl="3">
      <w:start w:val="1"/>
      <w:numFmt w:val="decimal"/>
      <w:isLgl/>
      <w:lvlText w:val="%1.%2.%3.%4."/>
      <w:lvlJc w:val="left"/>
      <w:pPr>
        <w:ind w:left="1440" w:hanging="1080"/>
      </w:pPr>
      <w:rPr>
        <w:rFonts w:eastAsia="Times New Roman" w:hint="default"/>
        <w:color w:val="333333"/>
      </w:rPr>
    </w:lvl>
    <w:lvl w:ilvl="4">
      <w:start w:val="1"/>
      <w:numFmt w:val="decimal"/>
      <w:isLgl/>
      <w:lvlText w:val="%1.%2.%3.%4.%5."/>
      <w:lvlJc w:val="left"/>
      <w:pPr>
        <w:ind w:left="1440" w:hanging="1080"/>
      </w:pPr>
      <w:rPr>
        <w:rFonts w:eastAsia="Times New Roman" w:hint="default"/>
        <w:color w:val="333333"/>
      </w:rPr>
    </w:lvl>
    <w:lvl w:ilvl="5">
      <w:start w:val="1"/>
      <w:numFmt w:val="decimal"/>
      <w:isLgl/>
      <w:lvlText w:val="%1.%2.%3.%4.%5.%6."/>
      <w:lvlJc w:val="left"/>
      <w:pPr>
        <w:ind w:left="1800" w:hanging="1440"/>
      </w:pPr>
      <w:rPr>
        <w:rFonts w:eastAsia="Times New Roman" w:hint="default"/>
        <w:color w:val="333333"/>
      </w:rPr>
    </w:lvl>
    <w:lvl w:ilvl="6">
      <w:start w:val="1"/>
      <w:numFmt w:val="decimal"/>
      <w:isLgl/>
      <w:lvlText w:val="%1.%2.%3.%4.%5.%6.%7."/>
      <w:lvlJc w:val="left"/>
      <w:pPr>
        <w:ind w:left="1800" w:hanging="1440"/>
      </w:pPr>
      <w:rPr>
        <w:rFonts w:eastAsia="Times New Roman" w:hint="default"/>
        <w:color w:val="333333"/>
      </w:rPr>
    </w:lvl>
    <w:lvl w:ilvl="7">
      <w:start w:val="1"/>
      <w:numFmt w:val="decimal"/>
      <w:isLgl/>
      <w:lvlText w:val="%1.%2.%3.%4.%5.%6.%7.%8."/>
      <w:lvlJc w:val="left"/>
      <w:pPr>
        <w:ind w:left="2160" w:hanging="1800"/>
      </w:pPr>
      <w:rPr>
        <w:rFonts w:eastAsia="Times New Roman" w:hint="default"/>
        <w:color w:val="333333"/>
      </w:rPr>
    </w:lvl>
    <w:lvl w:ilvl="8">
      <w:start w:val="1"/>
      <w:numFmt w:val="decimal"/>
      <w:isLgl/>
      <w:lvlText w:val="%1.%2.%3.%4.%5.%6.%7.%8.%9."/>
      <w:lvlJc w:val="left"/>
      <w:pPr>
        <w:ind w:left="2160" w:hanging="1800"/>
      </w:pPr>
      <w:rPr>
        <w:rFonts w:eastAsia="Times New Roman" w:hint="default"/>
        <w:color w:val="333333"/>
      </w:rPr>
    </w:lvl>
  </w:abstractNum>
  <w:abstractNum w:abstractNumId="11" w15:restartNumberingAfterBreak="0">
    <w:nsid w:val="48A64BC2"/>
    <w:multiLevelType w:val="hybridMultilevel"/>
    <w:tmpl w:val="0C5A17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93C426D"/>
    <w:multiLevelType w:val="multilevel"/>
    <w:tmpl w:val="8F46F954"/>
    <w:lvl w:ilvl="0">
      <w:start w:val="1"/>
      <w:numFmt w:val="decimal"/>
      <w:lvlText w:val="%1."/>
      <w:lvlJc w:val="left"/>
      <w:pPr>
        <w:ind w:left="589" w:hanging="567"/>
      </w:pPr>
      <w:rPr>
        <w:rFonts w:ascii="Times New Roman" w:eastAsia="Times New Roman" w:hAnsi="Times New Roman" w:cs="Times New Roman" w:hint="default"/>
        <w:b/>
        <w:bCs/>
        <w:i w:val="0"/>
        <w:iCs w:val="0"/>
        <w:spacing w:val="0"/>
        <w:w w:val="100"/>
        <w:sz w:val="22"/>
        <w:szCs w:val="22"/>
        <w:lang w:val="tr-TR" w:eastAsia="en-US" w:bidi="ar-SA"/>
      </w:rPr>
    </w:lvl>
    <w:lvl w:ilvl="1">
      <w:start w:val="1"/>
      <w:numFmt w:val="decimal"/>
      <w:lvlText w:val="%1.%2."/>
      <w:lvlJc w:val="left"/>
      <w:pPr>
        <w:ind w:left="23" w:hanging="708"/>
      </w:pPr>
      <w:rPr>
        <w:rFonts w:hint="default"/>
        <w:spacing w:val="0"/>
        <w:w w:val="100"/>
        <w:lang w:val="tr-TR" w:eastAsia="en-US" w:bidi="ar-SA"/>
      </w:rPr>
    </w:lvl>
    <w:lvl w:ilvl="2">
      <w:start w:val="1"/>
      <w:numFmt w:val="lowerRoman"/>
      <w:lvlText w:val="%3."/>
      <w:lvlJc w:val="left"/>
      <w:pPr>
        <w:ind w:left="1156" w:hanging="708"/>
        <w:jc w:val="right"/>
      </w:pPr>
      <w:rPr>
        <w:rFonts w:ascii="Times New Roman" w:eastAsia="Times New Roman" w:hAnsi="Times New Roman" w:cs="Times New Roman" w:hint="default"/>
        <w:b/>
        <w:bCs/>
        <w:i w:val="0"/>
        <w:iCs w:val="0"/>
        <w:spacing w:val="0"/>
        <w:w w:val="100"/>
        <w:sz w:val="22"/>
        <w:szCs w:val="22"/>
        <w:lang w:val="tr-TR" w:eastAsia="en-US" w:bidi="ar-SA"/>
      </w:rPr>
    </w:lvl>
    <w:lvl w:ilvl="3">
      <w:numFmt w:val="bullet"/>
      <w:lvlText w:val="•"/>
      <w:lvlJc w:val="left"/>
      <w:pPr>
        <w:ind w:left="1160" w:hanging="708"/>
      </w:pPr>
      <w:rPr>
        <w:rFonts w:hint="default"/>
        <w:lang w:val="tr-TR" w:eastAsia="en-US" w:bidi="ar-SA"/>
      </w:rPr>
    </w:lvl>
    <w:lvl w:ilvl="4">
      <w:numFmt w:val="bullet"/>
      <w:lvlText w:val="•"/>
      <w:lvlJc w:val="left"/>
      <w:pPr>
        <w:ind w:left="2290" w:hanging="708"/>
      </w:pPr>
      <w:rPr>
        <w:rFonts w:hint="default"/>
        <w:lang w:val="tr-TR" w:eastAsia="en-US" w:bidi="ar-SA"/>
      </w:rPr>
    </w:lvl>
    <w:lvl w:ilvl="5">
      <w:numFmt w:val="bullet"/>
      <w:lvlText w:val="•"/>
      <w:lvlJc w:val="left"/>
      <w:pPr>
        <w:ind w:left="3421" w:hanging="708"/>
      </w:pPr>
      <w:rPr>
        <w:rFonts w:hint="default"/>
        <w:lang w:val="tr-TR" w:eastAsia="en-US" w:bidi="ar-SA"/>
      </w:rPr>
    </w:lvl>
    <w:lvl w:ilvl="6">
      <w:numFmt w:val="bullet"/>
      <w:lvlText w:val="•"/>
      <w:lvlJc w:val="left"/>
      <w:pPr>
        <w:ind w:left="4552" w:hanging="708"/>
      </w:pPr>
      <w:rPr>
        <w:rFonts w:hint="default"/>
        <w:lang w:val="tr-TR" w:eastAsia="en-US" w:bidi="ar-SA"/>
      </w:rPr>
    </w:lvl>
    <w:lvl w:ilvl="7">
      <w:numFmt w:val="bullet"/>
      <w:lvlText w:val="•"/>
      <w:lvlJc w:val="left"/>
      <w:pPr>
        <w:ind w:left="5682" w:hanging="708"/>
      </w:pPr>
      <w:rPr>
        <w:rFonts w:hint="default"/>
        <w:lang w:val="tr-TR" w:eastAsia="en-US" w:bidi="ar-SA"/>
      </w:rPr>
    </w:lvl>
    <w:lvl w:ilvl="8">
      <w:numFmt w:val="bullet"/>
      <w:lvlText w:val="•"/>
      <w:lvlJc w:val="left"/>
      <w:pPr>
        <w:ind w:left="6813" w:hanging="708"/>
      </w:pPr>
      <w:rPr>
        <w:rFonts w:hint="default"/>
        <w:lang w:val="tr-TR" w:eastAsia="en-US" w:bidi="ar-SA"/>
      </w:rPr>
    </w:lvl>
  </w:abstractNum>
  <w:abstractNum w:abstractNumId="13" w15:restartNumberingAfterBreak="0">
    <w:nsid w:val="4D532550"/>
    <w:multiLevelType w:val="multilevel"/>
    <w:tmpl w:val="18D639DE"/>
    <w:lvl w:ilvl="0">
      <w:start w:val="1"/>
      <w:numFmt w:val="decimal"/>
      <w:lvlText w:val="%1."/>
      <w:lvlJc w:val="left"/>
      <w:pPr>
        <w:ind w:left="345" w:hanging="360"/>
      </w:pPr>
      <w:rPr>
        <w:rFonts w:ascii="Arial" w:hAnsi="Arial" w:cs="Arial" w:hint="default"/>
        <w:b/>
      </w:rPr>
    </w:lvl>
    <w:lvl w:ilvl="1">
      <w:start w:val="1"/>
      <w:numFmt w:val="decimal"/>
      <w:isLgl/>
      <w:lvlText w:val="%1.%2."/>
      <w:lvlJc w:val="left"/>
      <w:pPr>
        <w:ind w:left="862" w:hanging="720"/>
      </w:pPr>
      <w:rPr>
        <w:rFonts w:ascii="Arial" w:hAnsi="Arial" w:cs="Arial" w:hint="default"/>
        <w:b/>
        <w:sz w:val="20"/>
        <w:szCs w:val="20"/>
      </w:rPr>
    </w:lvl>
    <w:lvl w:ilvl="2">
      <w:start w:val="1"/>
      <w:numFmt w:val="decimal"/>
      <w:isLgl/>
      <w:lvlText w:val="%1.%2.%3."/>
      <w:lvlJc w:val="left"/>
      <w:pPr>
        <w:ind w:left="3839" w:hanging="720"/>
      </w:pPr>
      <w:rPr>
        <w:rFonts w:hint="default"/>
        <w:b/>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14" w15:restartNumberingAfterBreak="0">
    <w:nsid w:val="513C2CC1"/>
    <w:multiLevelType w:val="hybridMultilevel"/>
    <w:tmpl w:val="B84CC58E"/>
    <w:lvl w:ilvl="0" w:tplc="7308977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E4C63A7"/>
    <w:multiLevelType w:val="multilevel"/>
    <w:tmpl w:val="58B0AFD6"/>
    <w:lvl w:ilvl="0">
      <w:start w:val="1"/>
      <w:numFmt w:val="decimal"/>
      <w:lvlText w:val="%1."/>
      <w:lvlJc w:val="left"/>
      <w:pPr>
        <w:ind w:left="360" w:hanging="360"/>
      </w:pPr>
      <w:rPr>
        <w:rFonts w:eastAsia="Times New Roman" w:hint="default"/>
        <w:color w:val="333333"/>
      </w:rPr>
    </w:lvl>
    <w:lvl w:ilvl="1">
      <w:start w:val="1"/>
      <w:numFmt w:val="decimal"/>
      <w:lvlText w:val="%1.%2."/>
      <w:lvlJc w:val="left"/>
      <w:pPr>
        <w:ind w:left="1080" w:hanging="720"/>
      </w:pPr>
      <w:rPr>
        <w:rFonts w:eastAsia="Times New Roman" w:hint="default"/>
        <w:b/>
        <w:color w:val="333333"/>
      </w:rPr>
    </w:lvl>
    <w:lvl w:ilvl="2">
      <w:start w:val="1"/>
      <w:numFmt w:val="decimal"/>
      <w:lvlText w:val="%1.%2.%3."/>
      <w:lvlJc w:val="left"/>
      <w:pPr>
        <w:ind w:left="1440" w:hanging="720"/>
      </w:pPr>
      <w:rPr>
        <w:rFonts w:eastAsia="Times New Roman" w:hint="default"/>
        <w:color w:val="333333"/>
      </w:rPr>
    </w:lvl>
    <w:lvl w:ilvl="3">
      <w:start w:val="1"/>
      <w:numFmt w:val="decimal"/>
      <w:lvlText w:val="%1.%2.%3.%4."/>
      <w:lvlJc w:val="left"/>
      <w:pPr>
        <w:ind w:left="2160" w:hanging="1080"/>
      </w:pPr>
      <w:rPr>
        <w:rFonts w:eastAsia="Times New Roman" w:hint="default"/>
        <w:color w:val="333333"/>
      </w:rPr>
    </w:lvl>
    <w:lvl w:ilvl="4">
      <w:start w:val="1"/>
      <w:numFmt w:val="decimal"/>
      <w:lvlText w:val="%1.%2.%3.%4.%5."/>
      <w:lvlJc w:val="left"/>
      <w:pPr>
        <w:ind w:left="2520" w:hanging="1080"/>
      </w:pPr>
      <w:rPr>
        <w:rFonts w:eastAsia="Times New Roman" w:hint="default"/>
        <w:color w:val="333333"/>
      </w:rPr>
    </w:lvl>
    <w:lvl w:ilvl="5">
      <w:start w:val="1"/>
      <w:numFmt w:val="decimal"/>
      <w:lvlText w:val="%1.%2.%3.%4.%5.%6."/>
      <w:lvlJc w:val="left"/>
      <w:pPr>
        <w:ind w:left="3240" w:hanging="1440"/>
      </w:pPr>
      <w:rPr>
        <w:rFonts w:eastAsia="Times New Roman" w:hint="default"/>
        <w:color w:val="333333"/>
      </w:rPr>
    </w:lvl>
    <w:lvl w:ilvl="6">
      <w:start w:val="1"/>
      <w:numFmt w:val="decimal"/>
      <w:lvlText w:val="%1.%2.%3.%4.%5.%6.%7."/>
      <w:lvlJc w:val="left"/>
      <w:pPr>
        <w:ind w:left="3600" w:hanging="1440"/>
      </w:pPr>
      <w:rPr>
        <w:rFonts w:eastAsia="Times New Roman" w:hint="default"/>
        <w:color w:val="333333"/>
      </w:rPr>
    </w:lvl>
    <w:lvl w:ilvl="7">
      <w:start w:val="1"/>
      <w:numFmt w:val="decimal"/>
      <w:lvlText w:val="%1.%2.%3.%4.%5.%6.%7.%8."/>
      <w:lvlJc w:val="left"/>
      <w:pPr>
        <w:ind w:left="4320" w:hanging="1800"/>
      </w:pPr>
      <w:rPr>
        <w:rFonts w:eastAsia="Times New Roman" w:hint="default"/>
        <w:color w:val="333333"/>
      </w:rPr>
    </w:lvl>
    <w:lvl w:ilvl="8">
      <w:start w:val="1"/>
      <w:numFmt w:val="decimal"/>
      <w:lvlText w:val="%1.%2.%3.%4.%5.%6.%7.%8.%9."/>
      <w:lvlJc w:val="left"/>
      <w:pPr>
        <w:ind w:left="4680" w:hanging="1800"/>
      </w:pPr>
      <w:rPr>
        <w:rFonts w:eastAsia="Times New Roman" w:hint="default"/>
        <w:color w:val="333333"/>
      </w:rPr>
    </w:lvl>
  </w:abstractNum>
  <w:abstractNum w:abstractNumId="16" w15:restartNumberingAfterBreak="0">
    <w:nsid w:val="5FA21557"/>
    <w:multiLevelType w:val="multilevel"/>
    <w:tmpl w:val="F678EC2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DD2B8F"/>
    <w:multiLevelType w:val="hybridMultilevel"/>
    <w:tmpl w:val="1DCC637E"/>
    <w:lvl w:ilvl="0" w:tplc="597A2370">
      <w:start w:val="1"/>
      <mc:AlternateContent>
        <mc:Choice Requires="w14">
          <w:numFmt w:val="custom" w:format="a, ç, ĝ, ..."/>
        </mc:Choice>
        <mc:Fallback>
          <w:numFmt w:val="decimal"/>
        </mc:Fallback>
      </mc:AlternateContent>
      <w:lvlText w:val="%1)"/>
      <w:lvlJc w:val="left"/>
      <w:pPr>
        <w:ind w:left="784" w:hanging="360"/>
      </w:pPr>
      <w:rPr>
        <w:rFonts w:hint="default"/>
        <w:b/>
        <w:spacing w:val="0"/>
        <w:w w:val="100"/>
      </w:rPr>
    </w:lvl>
    <w:lvl w:ilvl="1" w:tplc="041F0019" w:tentative="1">
      <w:start w:val="1"/>
      <w:numFmt w:val="lowerLetter"/>
      <w:lvlText w:val="%2."/>
      <w:lvlJc w:val="left"/>
      <w:pPr>
        <w:ind w:left="1504" w:hanging="360"/>
      </w:pPr>
    </w:lvl>
    <w:lvl w:ilvl="2" w:tplc="041F001B" w:tentative="1">
      <w:start w:val="1"/>
      <w:numFmt w:val="lowerRoman"/>
      <w:lvlText w:val="%3."/>
      <w:lvlJc w:val="right"/>
      <w:pPr>
        <w:ind w:left="2224" w:hanging="180"/>
      </w:pPr>
    </w:lvl>
    <w:lvl w:ilvl="3" w:tplc="041F000F" w:tentative="1">
      <w:start w:val="1"/>
      <w:numFmt w:val="decimal"/>
      <w:lvlText w:val="%4."/>
      <w:lvlJc w:val="left"/>
      <w:pPr>
        <w:ind w:left="2944" w:hanging="360"/>
      </w:pPr>
    </w:lvl>
    <w:lvl w:ilvl="4" w:tplc="041F0019" w:tentative="1">
      <w:start w:val="1"/>
      <w:numFmt w:val="lowerLetter"/>
      <w:lvlText w:val="%5."/>
      <w:lvlJc w:val="left"/>
      <w:pPr>
        <w:ind w:left="3664" w:hanging="360"/>
      </w:pPr>
    </w:lvl>
    <w:lvl w:ilvl="5" w:tplc="041F001B" w:tentative="1">
      <w:start w:val="1"/>
      <w:numFmt w:val="lowerRoman"/>
      <w:lvlText w:val="%6."/>
      <w:lvlJc w:val="right"/>
      <w:pPr>
        <w:ind w:left="4384" w:hanging="180"/>
      </w:pPr>
    </w:lvl>
    <w:lvl w:ilvl="6" w:tplc="041F000F" w:tentative="1">
      <w:start w:val="1"/>
      <w:numFmt w:val="decimal"/>
      <w:lvlText w:val="%7."/>
      <w:lvlJc w:val="left"/>
      <w:pPr>
        <w:ind w:left="5104" w:hanging="360"/>
      </w:pPr>
    </w:lvl>
    <w:lvl w:ilvl="7" w:tplc="041F0019" w:tentative="1">
      <w:start w:val="1"/>
      <w:numFmt w:val="lowerLetter"/>
      <w:lvlText w:val="%8."/>
      <w:lvlJc w:val="left"/>
      <w:pPr>
        <w:ind w:left="5824" w:hanging="360"/>
      </w:pPr>
    </w:lvl>
    <w:lvl w:ilvl="8" w:tplc="041F001B" w:tentative="1">
      <w:start w:val="1"/>
      <w:numFmt w:val="lowerRoman"/>
      <w:lvlText w:val="%9."/>
      <w:lvlJc w:val="right"/>
      <w:pPr>
        <w:ind w:left="6544" w:hanging="180"/>
      </w:pPr>
    </w:lvl>
  </w:abstractNum>
  <w:abstractNum w:abstractNumId="18" w15:restartNumberingAfterBreak="0">
    <w:nsid w:val="702626F3"/>
    <w:multiLevelType w:val="hybridMultilevel"/>
    <w:tmpl w:val="F920F2E0"/>
    <w:lvl w:ilvl="0" w:tplc="178EE43C">
      <w:start w:val="1"/>
      <w:numFmt w:val="decimal"/>
      <w:lvlText w:val="6.%1."/>
      <w:lvlJc w:val="left"/>
      <w:pPr>
        <w:ind w:left="720" w:hanging="360"/>
      </w:pPr>
      <w:rPr>
        <w:rFonts w:hint="default"/>
        <w:b/>
        <w:sz w:val="20"/>
      </w:rPr>
    </w:lvl>
    <w:lvl w:ilvl="1" w:tplc="FDCC2F04" w:tentative="1">
      <w:start w:val="1"/>
      <w:numFmt w:val="lowerLetter"/>
      <w:lvlText w:val="%2."/>
      <w:lvlJc w:val="left"/>
      <w:pPr>
        <w:ind w:left="1440" w:hanging="360"/>
      </w:pPr>
    </w:lvl>
    <w:lvl w:ilvl="2" w:tplc="0E202F22" w:tentative="1">
      <w:start w:val="1"/>
      <w:numFmt w:val="lowerRoman"/>
      <w:lvlText w:val="%3."/>
      <w:lvlJc w:val="right"/>
      <w:pPr>
        <w:ind w:left="2160" w:hanging="180"/>
      </w:pPr>
    </w:lvl>
    <w:lvl w:ilvl="3" w:tplc="97F2C2B6" w:tentative="1">
      <w:start w:val="1"/>
      <w:numFmt w:val="decimal"/>
      <w:lvlText w:val="%4."/>
      <w:lvlJc w:val="left"/>
      <w:pPr>
        <w:ind w:left="2880" w:hanging="360"/>
      </w:pPr>
    </w:lvl>
    <w:lvl w:ilvl="4" w:tplc="6F42BEC2" w:tentative="1">
      <w:start w:val="1"/>
      <w:numFmt w:val="lowerLetter"/>
      <w:lvlText w:val="%5."/>
      <w:lvlJc w:val="left"/>
      <w:pPr>
        <w:ind w:left="3600" w:hanging="360"/>
      </w:pPr>
    </w:lvl>
    <w:lvl w:ilvl="5" w:tplc="95EACFD4" w:tentative="1">
      <w:start w:val="1"/>
      <w:numFmt w:val="lowerRoman"/>
      <w:lvlText w:val="%6."/>
      <w:lvlJc w:val="right"/>
      <w:pPr>
        <w:ind w:left="4320" w:hanging="180"/>
      </w:pPr>
    </w:lvl>
    <w:lvl w:ilvl="6" w:tplc="7840B28C" w:tentative="1">
      <w:start w:val="1"/>
      <w:numFmt w:val="decimal"/>
      <w:lvlText w:val="%7."/>
      <w:lvlJc w:val="left"/>
      <w:pPr>
        <w:ind w:left="5040" w:hanging="360"/>
      </w:pPr>
    </w:lvl>
    <w:lvl w:ilvl="7" w:tplc="46E06F0C" w:tentative="1">
      <w:start w:val="1"/>
      <w:numFmt w:val="lowerLetter"/>
      <w:lvlText w:val="%8."/>
      <w:lvlJc w:val="left"/>
      <w:pPr>
        <w:ind w:left="5760" w:hanging="360"/>
      </w:pPr>
    </w:lvl>
    <w:lvl w:ilvl="8" w:tplc="C06ECFCE" w:tentative="1">
      <w:start w:val="1"/>
      <w:numFmt w:val="lowerRoman"/>
      <w:lvlText w:val="%9."/>
      <w:lvlJc w:val="right"/>
      <w:pPr>
        <w:ind w:left="6480" w:hanging="180"/>
      </w:pPr>
    </w:lvl>
  </w:abstractNum>
  <w:abstractNum w:abstractNumId="19" w15:restartNumberingAfterBreak="0">
    <w:nsid w:val="76893F5A"/>
    <w:multiLevelType w:val="hybridMultilevel"/>
    <w:tmpl w:val="79648A98"/>
    <w:lvl w:ilvl="0" w:tplc="74A8F158">
      <w:start w:val="1"/>
      <w:numFmt w:val="decimal"/>
      <w:lvlText w:val="%1-"/>
      <w:lvlJc w:val="left"/>
      <w:pPr>
        <w:ind w:left="720" w:hanging="360"/>
      </w:pPr>
      <w:rPr>
        <w:rFonts w:ascii="Times New Roman" w:hAnsi="Times New Roman" w:cs="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17"/>
  </w:num>
  <w:num w:numId="3">
    <w:abstractNumId w:val="13"/>
  </w:num>
  <w:num w:numId="4">
    <w:abstractNumId w:val="9"/>
  </w:num>
  <w:num w:numId="5">
    <w:abstractNumId w:val="19"/>
  </w:num>
  <w:num w:numId="6">
    <w:abstractNumId w:val="4"/>
  </w:num>
  <w:num w:numId="7">
    <w:abstractNumId w:val="5"/>
  </w:num>
  <w:num w:numId="8">
    <w:abstractNumId w:val="7"/>
  </w:num>
  <w:num w:numId="9">
    <w:abstractNumId w:val="18"/>
  </w:num>
  <w:num w:numId="10">
    <w:abstractNumId w:val="2"/>
  </w:num>
  <w:num w:numId="11">
    <w:abstractNumId w:val="10"/>
  </w:num>
  <w:num w:numId="12">
    <w:abstractNumId w:val="16"/>
  </w:num>
  <w:num w:numId="13">
    <w:abstractNumId w:val="15"/>
  </w:num>
  <w:num w:numId="14">
    <w:abstractNumId w:val="0"/>
  </w:num>
  <w:num w:numId="15">
    <w:abstractNumId w:val="1"/>
  </w:num>
  <w:num w:numId="16">
    <w:abstractNumId w:val="12"/>
  </w:num>
  <w:num w:numId="17">
    <w:abstractNumId w:val="3"/>
  </w:num>
  <w:num w:numId="18">
    <w:abstractNumId w:val="6"/>
  </w:num>
  <w:num w:numId="19">
    <w:abstractNumId w:val="14"/>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9D2"/>
    <w:rsid w:val="0000362F"/>
    <w:rsid w:val="00014CC8"/>
    <w:rsid w:val="00014FED"/>
    <w:rsid w:val="00015C97"/>
    <w:rsid w:val="00017573"/>
    <w:rsid w:val="000319F9"/>
    <w:rsid w:val="00033AD4"/>
    <w:rsid w:val="00034EDA"/>
    <w:rsid w:val="00035A77"/>
    <w:rsid w:val="00037F7D"/>
    <w:rsid w:val="00041269"/>
    <w:rsid w:val="00044A16"/>
    <w:rsid w:val="0005004C"/>
    <w:rsid w:val="000558A7"/>
    <w:rsid w:val="00064E90"/>
    <w:rsid w:val="00086F30"/>
    <w:rsid w:val="00094F05"/>
    <w:rsid w:val="000A153F"/>
    <w:rsid w:val="000A76E0"/>
    <w:rsid w:val="000B1BE3"/>
    <w:rsid w:val="000B2624"/>
    <w:rsid w:val="000B5026"/>
    <w:rsid w:val="000C56E4"/>
    <w:rsid w:val="000D0CE8"/>
    <w:rsid w:val="000D3BCB"/>
    <w:rsid w:val="000D5208"/>
    <w:rsid w:val="000E427E"/>
    <w:rsid w:val="000E5C63"/>
    <w:rsid w:val="00101588"/>
    <w:rsid w:val="001050E5"/>
    <w:rsid w:val="0011075A"/>
    <w:rsid w:val="00126FF6"/>
    <w:rsid w:val="00130108"/>
    <w:rsid w:val="0015542A"/>
    <w:rsid w:val="00156A48"/>
    <w:rsid w:val="001575DF"/>
    <w:rsid w:val="001614DE"/>
    <w:rsid w:val="0016512C"/>
    <w:rsid w:val="001675C0"/>
    <w:rsid w:val="00181465"/>
    <w:rsid w:val="00181860"/>
    <w:rsid w:val="00182CA4"/>
    <w:rsid w:val="001935CA"/>
    <w:rsid w:val="001A1CE2"/>
    <w:rsid w:val="001A2C55"/>
    <w:rsid w:val="001A3FD2"/>
    <w:rsid w:val="001A4B36"/>
    <w:rsid w:val="001A5DA8"/>
    <w:rsid w:val="001B1427"/>
    <w:rsid w:val="001B52A1"/>
    <w:rsid w:val="001B63B1"/>
    <w:rsid w:val="001C4E24"/>
    <w:rsid w:val="001C646E"/>
    <w:rsid w:val="001D6838"/>
    <w:rsid w:val="001E1BA2"/>
    <w:rsid w:val="001E3068"/>
    <w:rsid w:val="001E4A1B"/>
    <w:rsid w:val="001E564F"/>
    <w:rsid w:val="001E575D"/>
    <w:rsid w:val="001F34E2"/>
    <w:rsid w:val="001F4067"/>
    <w:rsid w:val="001F534F"/>
    <w:rsid w:val="001F5F69"/>
    <w:rsid w:val="00220449"/>
    <w:rsid w:val="00220F8F"/>
    <w:rsid w:val="00226366"/>
    <w:rsid w:val="0024360D"/>
    <w:rsid w:val="00246D88"/>
    <w:rsid w:val="00246FA9"/>
    <w:rsid w:val="00254058"/>
    <w:rsid w:val="00263436"/>
    <w:rsid w:val="00264B7F"/>
    <w:rsid w:val="00266140"/>
    <w:rsid w:val="00272CC8"/>
    <w:rsid w:val="0027532F"/>
    <w:rsid w:val="00283896"/>
    <w:rsid w:val="00283F0E"/>
    <w:rsid w:val="0029213B"/>
    <w:rsid w:val="00294991"/>
    <w:rsid w:val="00295101"/>
    <w:rsid w:val="002960EA"/>
    <w:rsid w:val="002A0C7B"/>
    <w:rsid w:val="002A6F87"/>
    <w:rsid w:val="002B731F"/>
    <w:rsid w:val="002B7FEE"/>
    <w:rsid w:val="002C55FE"/>
    <w:rsid w:val="002D0AD7"/>
    <w:rsid w:val="002D194A"/>
    <w:rsid w:val="002D26D3"/>
    <w:rsid w:val="002D2C65"/>
    <w:rsid w:val="002D5945"/>
    <w:rsid w:val="002F3E84"/>
    <w:rsid w:val="00303C32"/>
    <w:rsid w:val="00303F7D"/>
    <w:rsid w:val="00312BE3"/>
    <w:rsid w:val="00315157"/>
    <w:rsid w:val="00315760"/>
    <w:rsid w:val="00317567"/>
    <w:rsid w:val="003420E3"/>
    <w:rsid w:val="00343BF8"/>
    <w:rsid w:val="00351D6D"/>
    <w:rsid w:val="00356456"/>
    <w:rsid w:val="00357448"/>
    <w:rsid w:val="00361FD9"/>
    <w:rsid w:val="00363D28"/>
    <w:rsid w:val="003648DC"/>
    <w:rsid w:val="0036663C"/>
    <w:rsid w:val="00370CAA"/>
    <w:rsid w:val="003728CB"/>
    <w:rsid w:val="00386FF6"/>
    <w:rsid w:val="00393155"/>
    <w:rsid w:val="003945A7"/>
    <w:rsid w:val="0039669B"/>
    <w:rsid w:val="003A028B"/>
    <w:rsid w:val="003A7552"/>
    <w:rsid w:val="003A7ADD"/>
    <w:rsid w:val="003B7B76"/>
    <w:rsid w:val="003C0A4B"/>
    <w:rsid w:val="003C2E33"/>
    <w:rsid w:val="003D6809"/>
    <w:rsid w:val="003E0BB6"/>
    <w:rsid w:val="003E6E84"/>
    <w:rsid w:val="003F6AC7"/>
    <w:rsid w:val="003F78E3"/>
    <w:rsid w:val="00401086"/>
    <w:rsid w:val="00405A42"/>
    <w:rsid w:val="00407B35"/>
    <w:rsid w:val="0041236F"/>
    <w:rsid w:val="00415F49"/>
    <w:rsid w:val="004202B4"/>
    <w:rsid w:val="00422003"/>
    <w:rsid w:val="0042448D"/>
    <w:rsid w:val="004304A4"/>
    <w:rsid w:val="00436684"/>
    <w:rsid w:val="0044116E"/>
    <w:rsid w:val="0045382A"/>
    <w:rsid w:val="0046583D"/>
    <w:rsid w:val="00466B8F"/>
    <w:rsid w:val="004703B8"/>
    <w:rsid w:val="00474028"/>
    <w:rsid w:val="00483F5E"/>
    <w:rsid w:val="004922AC"/>
    <w:rsid w:val="004A071B"/>
    <w:rsid w:val="004A4B38"/>
    <w:rsid w:val="004A5712"/>
    <w:rsid w:val="004B3274"/>
    <w:rsid w:val="004B35D8"/>
    <w:rsid w:val="004B6F46"/>
    <w:rsid w:val="004C1BE4"/>
    <w:rsid w:val="004D20A4"/>
    <w:rsid w:val="004D2BDF"/>
    <w:rsid w:val="004D5064"/>
    <w:rsid w:val="004D5984"/>
    <w:rsid w:val="004D5A96"/>
    <w:rsid w:val="004D7C2F"/>
    <w:rsid w:val="004E3417"/>
    <w:rsid w:val="004F32C0"/>
    <w:rsid w:val="0050638F"/>
    <w:rsid w:val="00522372"/>
    <w:rsid w:val="0052679C"/>
    <w:rsid w:val="00526824"/>
    <w:rsid w:val="00526B04"/>
    <w:rsid w:val="00536533"/>
    <w:rsid w:val="00541C45"/>
    <w:rsid w:val="00544C28"/>
    <w:rsid w:val="00550461"/>
    <w:rsid w:val="00556FC0"/>
    <w:rsid w:val="00563ACD"/>
    <w:rsid w:val="00573ED1"/>
    <w:rsid w:val="005755DB"/>
    <w:rsid w:val="00576E41"/>
    <w:rsid w:val="005836DE"/>
    <w:rsid w:val="00591742"/>
    <w:rsid w:val="005A5C7B"/>
    <w:rsid w:val="005A7F38"/>
    <w:rsid w:val="005B7E3F"/>
    <w:rsid w:val="005C4C6C"/>
    <w:rsid w:val="005F0015"/>
    <w:rsid w:val="005F4049"/>
    <w:rsid w:val="00600D58"/>
    <w:rsid w:val="00604386"/>
    <w:rsid w:val="00621D29"/>
    <w:rsid w:val="00622339"/>
    <w:rsid w:val="006308CC"/>
    <w:rsid w:val="00642FF6"/>
    <w:rsid w:val="00653A0D"/>
    <w:rsid w:val="00655680"/>
    <w:rsid w:val="006617F2"/>
    <w:rsid w:val="006639A8"/>
    <w:rsid w:val="00665CBD"/>
    <w:rsid w:val="00666CD8"/>
    <w:rsid w:val="00693386"/>
    <w:rsid w:val="00695161"/>
    <w:rsid w:val="006A0A70"/>
    <w:rsid w:val="006B3056"/>
    <w:rsid w:val="006B3428"/>
    <w:rsid w:val="006B4126"/>
    <w:rsid w:val="006B4D48"/>
    <w:rsid w:val="006D18C8"/>
    <w:rsid w:val="006E7EA0"/>
    <w:rsid w:val="006F1EB9"/>
    <w:rsid w:val="006F6A24"/>
    <w:rsid w:val="00704CD5"/>
    <w:rsid w:val="00705242"/>
    <w:rsid w:val="0070578E"/>
    <w:rsid w:val="00707F08"/>
    <w:rsid w:val="00713323"/>
    <w:rsid w:val="00714C6B"/>
    <w:rsid w:val="00714FA8"/>
    <w:rsid w:val="00723FDB"/>
    <w:rsid w:val="007254FE"/>
    <w:rsid w:val="0072771D"/>
    <w:rsid w:val="007326A6"/>
    <w:rsid w:val="007343F4"/>
    <w:rsid w:val="0073558E"/>
    <w:rsid w:val="00741710"/>
    <w:rsid w:val="00743DAB"/>
    <w:rsid w:val="0074756B"/>
    <w:rsid w:val="007477A6"/>
    <w:rsid w:val="00750323"/>
    <w:rsid w:val="00750377"/>
    <w:rsid w:val="007771C2"/>
    <w:rsid w:val="007821AC"/>
    <w:rsid w:val="00790545"/>
    <w:rsid w:val="00791C03"/>
    <w:rsid w:val="0079497D"/>
    <w:rsid w:val="00795AFF"/>
    <w:rsid w:val="007B3260"/>
    <w:rsid w:val="007C28BC"/>
    <w:rsid w:val="007C41B7"/>
    <w:rsid w:val="007D4921"/>
    <w:rsid w:val="007D57F9"/>
    <w:rsid w:val="007E5467"/>
    <w:rsid w:val="007F330B"/>
    <w:rsid w:val="007F55F8"/>
    <w:rsid w:val="00807F71"/>
    <w:rsid w:val="00810E1C"/>
    <w:rsid w:val="00814BF3"/>
    <w:rsid w:val="00834E24"/>
    <w:rsid w:val="00836765"/>
    <w:rsid w:val="00854A7F"/>
    <w:rsid w:val="008644AD"/>
    <w:rsid w:val="00865222"/>
    <w:rsid w:val="008706CE"/>
    <w:rsid w:val="008757C5"/>
    <w:rsid w:val="00881191"/>
    <w:rsid w:val="00890F91"/>
    <w:rsid w:val="00892FA3"/>
    <w:rsid w:val="008A0DC2"/>
    <w:rsid w:val="008A2859"/>
    <w:rsid w:val="008A399A"/>
    <w:rsid w:val="008B11D0"/>
    <w:rsid w:val="008B334E"/>
    <w:rsid w:val="008B7210"/>
    <w:rsid w:val="008D061D"/>
    <w:rsid w:val="008D172A"/>
    <w:rsid w:val="008D536B"/>
    <w:rsid w:val="008E031A"/>
    <w:rsid w:val="008E312F"/>
    <w:rsid w:val="008E6DB4"/>
    <w:rsid w:val="008F7088"/>
    <w:rsid w:val="009014A7"/>
    <w:rsid w:val="0090286B"/>
    <w:rsid w:val="0090442C"/>
    <w:rsid w:val="009116DF"/>
    <w:rsid w:val="00912A8D"/>
    <w:rsid w:val="009149F7"/>
    <w:rsid w:val="009173C0"/>
    <w:rsid w:val="0092148C"/>
    <w:rsid w:val="00930ED7"/>
    <w:rsid w:val="009423A7"/>
    <w:rsid w:val="009546BB"/>
    <w:rsid w:val="009607E5"/>
    <w:rsid w:val="00973B71"/>
    <w:rsid w:val="00980A31"/>
    <w:rsid w:val="00984280"/>
    <w:rsid w:val="009877B8"/>
    <w:rsid w:val="009968A6"/>
    <w:rsid w:val="009A2B78"/>
    <w:rsid w:val="009B6CE5"/>
    <w:rsid w:val="009C5F79"/>
    <w:rsid w:val="009E5D13"/>
    <w:rsid w:val="00A07FFD"/>
    <w:rsid w:val="00A134C6"/>
    <w:rsid w:val="00A217C2"/>
    <w:rsid w:val="00A26DAC"/>
    <w:rsid w:val="00A27099"/>
    <w:rsid w:val="00A32125"/>
    <w:rsid w:val="00A33607"/>
    <w:rsid w:val="00A409DE"/>
    <w:rsid w:val="00A43778"/>
    <w:rsid w:val="00A446B5"/>
    <w:rsid w:val="00A54E2A"/>
    <w:rsid w:val="00A54ECA"/>
    <w:rsid w:val="00A55555"/>
    <w:rsid w:val="00A55A9F"/>
    <w:rsid w:val="00A60C19"/>
    <w:rsid w:val="00A643DC"/>
    <w:rsid w:val="00A82DCD"/>
    <w:rsid w:val="00A86358"/>
    <w:rsid w:val="00A86E9E"/>
    <w:rsid w:val="00A87732"/>
    <w:rsid w:val="00A91378"/>
    <w:rsid w:val="00AA0A15"/>
    <w:rsid w:val="00AA2E0F"/>
    <w:rsid w:val="00AA4764"/>
    <w:rsid w:val="00AA7580"/>
    <w:rsid w:val="00AB374C"/>
    <w:rsid w:val="00AB6F5F"/>
    <w:rsid w:val="00AB781D"/>
    <w:rsid w:val="00AC108F"/>
    <w:rsid w:val="00AC53F8"/>
    <w:rsid w:val="00AC6891"/>
    <w:rsid w:val="00AC6D3F"/>
    <w:rsid w:val="00AD6107"/>
    <w:rsid w:val="00AE2C41"/>
    <w:rsid w:val="00AE358C"/>
    <w:rsid w:val="00AE4A22"/>
    <w:rsid w:val="00AE5B0A"/>
    <w:rsid w:val="00AE6AAF"/>
    <w:rsid w:val="00AF4A52"/>
    <w:rsid w:val="00AF56F1"/>
    <w:rsid w:val="00B12F3F"/>
    <w:rsid w:val="00B167E8"/>
    <w:rsid w:val="00B174E7"/>
    <w:rsid w:val="00B254EF"/>
    <w:rsid w:val="00B36F38"/>
    <w:rsid w:val="00B42AF2"/>
    <w:rsid w:val="00B439D2"/>
    <w:rsid w:val="00B44549"/>
    <w:rsid w:val="00B44566"/>
    <w:rsid w:val="00B475E3"/>
    <w:rsid w:val="00B54BAF"/>
    <w:rsid w:val="00B61DF3"/>
    <w:rsid w:val="00B62821"/>
    <w:rsid w:val="00B718D6"/>
    <w:rsid w:val="00B77790"/>
    <w:rsid w:val="00B8182A"/>
    <w:rsid w:val="00B81D4C"/>
    <w:rsid w:val="00B832E4"/>
    <w:rsid w:val="00B87D07"/>
    <w:rsid w:val="00B91BDF"/>
    <w:rsid w:val="00BA4027"/>
    <w:rsid w:val="00BC63EF"/>
    <w:rsid w:val="00BC741F"/>
    <w:rsid w:val="00BC746A"/>
    <w:rsid w:val="00BD1EEF"/>
    <w:rsid w:val="00BD2BAE"/>
    <w:rsid w:val="00BD4573"/>
    <w:rsid w:val="00BD7041"/>
    <w:rsid w:val="00BE1F5A"/>
    <w:rsid w:val="00BE6AEA"/>
    <w:rsid w:val="00BF00C0"/>
    <w:rsid w:val="00BF1633"/>
    <w:rsid w:val="00BF3D5E"/>
    <w:rsid w:val="00C00FC5"/>
    <w:rsid w:val="00C03787"/>
    <w:rsid w:val="00C12830"/>
    <w:rsid w:val="00C1692C"/>
    <w:rsid w:val="00C22715"/>
    <w:rsid w:val="00C30F01"/>
    <w:rsid w:val="00C4130A"/>
    <w:rsid w:val="00C41E70"/>
    <w:rsid w:val="00C4334F"/>
    <w:rsid w:val="00C46507"/>
    <w:rsid w:val="00C517C4"/>
    <w:rsid w:val="00C54592"/>
    <w:rsid w:val="00C5663D"/>
    <w:rsid w:val="00C631A8"/>
    <w:rsid w:val="00C67C3D"/>
    <w:rsid w:val="00C71DBB"/>
    <w:rsid w:val="00C81E3C"/>
    <w:rsid w:val="00C940FF"/>
    <w:rsid w:val="00C97D2E"/>
    <w:rsid w:val="00CA19C8"/>
    <w:rsid w:val="00CA37CD"/>
    <w:rsid w:val="00CB1396"/>
    <w:rsid w:val="00CB5195"/>
    <w:rsid w:val="00CB5B45"/>
    <w:rsid w:val="00CD503C"/>
    <w:rsid w:val="00CD5523"/>
    <w:rsid w:val="00CD6E3A"/>
    <w:rsid w:val="00CE2161"/>
    <w:rsid w:val="00CF3EE0"/>
    <w:rsid w:val="00CF4A2C"/>
    <w:rsid w:val="00D05F61"/>
    <w:rsid w:val="00D065DD"/>
    <w:rsid w:val="00D174C6"/>
    <w:rsid w:val="00D179C4"/>
    <w:rsid w:val="00D2025B"/>
    <w:rsid w:val="00D273BB"/>
    <w:rsid w:val="00D36F08"/>
    <w:rsid w:val="00D468D2"/>
    <w:rsid w:val="00D54A59"/>
    <w:rsid w:val="00D6455A"/>
    <w:rsid w:val="00D85CE8"/>
    <w:rsid w:val="00D863A1"/>
    <w:rsid w:val="00DB1A2C"/>
    <w:rsid w:val="00DC2B18"/>
    <w:rsid w:val="00DD29B7"/>
    <w:rsid w:val="00DD42DC"/>
    <w:rsid w:val="00DF049A"/>
    <w:rsid w:val="00E2412B"/>
    <w:rsid w:val="00E319A5"/>
    <w:rsid w:val="00E37D98"/>
    <w:rsid w:val="00E44C7F"/>
    <w:rsid w:val="00E702E7"/>
    <w:rsid w:val="00E709AD"/>
    <w:rsid w:val="00E72C0A"/>
    <w:rsid w:val="00E755D6"/>
    <w:rsid w:val="00E773D6"/>
    <w:rsid w:val="00E80BCF"/>
    <w:rsid w:val="00E82090"/>
    <w:rsid w:val="00E844D4"/>
    <w:rsid w:val="00E9069D"/>
    <w:rsid w:val="00E94B21"/>
    <w:rsid w:val="00E94D46"/>
    <w:rsid w:val="00E95B06"/>
    <w:rsid w:val="00EA04B4"/>
    <w:rsid w:val="00EB1F05"/>
    <w:rsid w:val="00EC748B"/>
    <w:rsid w:val="00ED554B"/>
    <w:rsid w:val="00ED6979"/>
    <w:rsid w:val="00ED7506"/>
    <w:rsid w:val="00EE09B8"/>
    <w:rsid w:val="00EE2BE4"/>
    <w:rsid w:val="00EE70D1"/>
    <w:rsid w:val="00EF2155"/>
    <w:rsid w:val="00EF4C50"/>
    <w:rsid w:val="00F03A60"/>
    <w:rsid w:val="00F05BCA"/>
    <w:rsid w:val="00F0651D"/>
    <w:rsid w:val="00F142C6"/>
    <w:rsid w:val="00F302FA"/>
    <w:rsid w:val="00F40A48"/>
    <w:rsid w:val="00F473D9"/>
    <w:rsid w:val="00F50863"/>
    <w:rsid w:val="00F549EE"/>
    <w:rsid w:val="00F5681B"/>
    <w:rsid w:val="00F769E2"/>
    <w:rsid w:val="00F77D58"/>
    <w:rsid w:val="00F959AE"/>
    <w:rsid w:val="00FA1119"/>
    <w:rsid w:val="00FA5BD6"/>
    <w:rsid w:val="00FA707D"/>
    <w:rsid w:val="00FB7B3A"/>
    <w:rsid w:val="00FC11E4"/>
    <w:rsid w:val="00FC664B"/>
    <w:rsid w:val="00FD0EC5"/>
    <w:rsid w:val="00FD1F58"/>
    <w:rsid w:val="00FD73B2"/>
    <w:rsid w:val="00FE2DEB"/>
    <w:rsid w:val="00FE6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BF439"/>
  <w15:chartTrackingRefBased/>
  <w15:docId w15:val="{DDFC11AD-604D-4018-AF99-18FBD6ABF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9"/>
    <w:qFormat/>
    <w:rsid w:val="006E7EA0"/>
    <w:pPr>
      <w:widowControl w:val="0"/>
      <w:autoSpaceDE w:val="0"/>
      <w:autoSpaceDN w:val="0"/>
      <w:spacing w:before="81" w:after="0" w:line="240" w:lineRule="auto"/>
      <w:ind w:left="382" w:hanging="359"/>
      <w:outlineLvl w:val="0"/>
    </w:pPr>
    <w:rPr>
      <w:rFonts w:ascii="Times New Roman" w:eastAsia="Times New Roman" w:hAnsi="Times New Roman" w:cs="Times New Roman"/>
      <w:b/>
      <w:bCs/>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439D2"/>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B439D2"/>
  </w:style>
  <w:style w:type="paragraph" w:styleId="AltBilgi">
    <w:name w:val="footer"/>
    <w:basedOn w:val="Normal"/>
    <w:link w:val="AltBilgiChar"/>
    <w:uiPriority w:val="99"/>
    <w:unhideWhenUsed/>
    <w:rsid w:val="00B439D2"/>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B439D2"/>
  </w:style>
  <w:style w:type="character" w:styleId="AklamaBavurusu">
    <w:name w:val="annotation reference"/>
    <w:basedOn w:val="VarsaylanParagrafYazTipi"/>
    <w:uiPriority w:val="99"/>
    <w:unhideWhenUsed/>
    <w:rsid w:val="00693386"/>
    <w:rPr>
      <w:sz w:val="16"/>
      <w:szCs w:val="16"/>
    </w:rPr>
  </w:style>
  <w:style w:type="paragraph" w:styleId="AklamaMetni">
    <w:name w:val="annotation text"/>
    <w:basedOn w:val="Normal"/>
    <w:link w:val="AklamaMetniChar"/>
    <w:uiPriority w:val="99"/>
    <w:unhideWhenUsed/>
    <w:rsid w:val="00693386"/>
    <w:pPr>
      <w:spacing w:line="240" w:lineRule="auto"/>
    </w:pPr>
    <w:rPr>
      <w:sz w:val="20"/>
      <w:szCs w:val="20"/>
    </w:rPr>
  </w:style>
  <w:style w:type="character" w:customStyle="1" w:styleId="AklamaMetniChar">
    <w:name w:val="Açıklama Metni Char"/>
    <w:basedOn w:val="VarsaylanParagrafYazTipi"/>
    <w:link w:val="AklamaMetni"/>
    <w:uiPriority w:val="99"/>
    <w:rsid w:val="00693386"/>
    <w:rPr>
      <w:sz w:val="20"/>
      <w:szCs w:val="20"/>
    </w:rPr>
  </w:style>
  <w:style w:type="paragraph" w:styleId="AklamaKonusu">
    <w:name w:val="annotation subject"/>
    <w:basedOn w:val="AklamaMetni"/>
    <w:next w:val="AklamaMetni"/>
    <w:link w:val="AklamaKonusuChar"/>
    <w:uiPriority w:val="99"/>
    <w:semiHidden/>
    <w:unhideWhenUsed/>
    <w:rsid w:val="00693386"/>
    <w:rPr>
      <w:b/>
      <w:bCs/>
    </w:rPr>
  </w:style>
  <w:style w:type="character" w:customStyle="1" w:styleId="AklamaKonusuChar">
    <w:name w:val="Açıklama Konusu Char"/>
    <w:basedOn w:val="AklamaMetniChar"/>
    <w:link w:val="AklamaKonusu"/>
    <w:uiPriority w:val="99"/>
    <w:semiHidden/>
    <w:rsid w:val="00693386"/>
    <w:rPr>
      <w:b/>
      <w:bCs/>
      <w:sz w:val="20"/>
      <w:szCs w:val="20"/>
    </w:rPr>
  </w:style>
  <w:style w:type="paragraph" w:styleId="BalonMetni">
    <w:name w:val="Balloon Text"/>
    <w:basedOn w:val="Normal"/>
    <w:link w:val="BalonMetniChar"/>
    <w:uiPriority w:val="99"/>
    <w:semiHidden/>
    <w:unhideWhenUsed/>
    <w:rsid w:val="006933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93386"/>
    <w:rPr>
      <w:rFonts w:ascii="Segoe UI" w:hAnsi="Segoe UI" w:cs="Segoe UI"/>
      <w:sz w:val="18"/>
      <w:szCs w:val="18"/>
    </w:rPr>
  </w:style>
  <w:style w:type="paragraph" w:customStyle="1" w:styleId="Default">
    <w:name w:val="Default"/>
    <w:rsid w:val="00693386"/>
    <w:pPr>
      <w:autoSpaceDE w:val="0"/>
      <w:autoSpaceDN w:val="0"/>
      <w:adjustRightInd w:val="0"/>
      <w:spacing w:after="0" w:line="240" w:lineRule="auto"/>
    </w:pPr>
    <w:rPr>
      <w:rFonts w:ascii="Times New Roman" w:hAnsi="Times New Roman" w:cs="Times New Roman"/>
      <w:color w:val="000000"/>
      <w:sz w:val="24"/>
      <w:szCs w:val="24"/>
      <w:lang w:val="tr-TR"/>
    </w:rPr>
  </w:style>
  <w:style w:type="paragraph" w:styleId="HTMLncedenBiimlendirilmi">
    <w:name w:val="HTML Preformatted"/>
    <w:basedOn w:val="Normal"/>
    <w:link w:val="HTMLncedenBiimlendirilmiChar"/>
    <w:uiPriority w:val="99"/>
    <w:semiHidden/>
    <w:unhideWhenUsed/>
    <w:rsid w:val="00600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semiHidden/>
    <w:rsid w:val="00600D58"/>
    <w:rPr>
      <w:rFonts w:ascii="Courier New" w:eastAsia="Times New Roman" w:hAnsi="Courier New" w:cs="Courier New"/>
      <w:sz w:val="20"/>
      <w:szCs w:val="20"/>
      <w:lang w:val="tr-TR" w:eastAsia="tr-TR"/>
    </w:rPr>
  </w:style>
  <w:style w:type="character" w:customStyle="1" w:styleId="y2iqfc">
    <w:name w:val="y2iqfc"/>
    <w:basedOn w:val="VarsaylanParagrafYazTipi"/>
    <w:rsid w:val="00600D58"/>
  </w:style>
  <w:style w:type="table" w:styleId="TabloKlavuzu">
    <w:name w:val="Table Grid"/>
    <w:basedOn w:val="NormalTablo"/>
    <w:uiPriority w:val="39"/>
    <w:rsid w:val="00C1283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aliases w:val="numbered,List Paragraph Char Char,List Paragraph11,Equipment,Colorful List - Accent 11,List 1 Paragraph,FooterText,List Paragraph111,lp1,Use Case List Paragraph,Paragraphe de liste1,列出段落,列出段落1,TOC style,Bullet OSM,d_bodyb,List Paragraph1"/>
    <w:basedOn w:val="Normal"/>
    <w:link w:val="ListeParagrafChar"/>
    <w:uiPriority w:val="34"/>
    <w:qFormat/>
    <w:rsid w:val="00E2412B"/>
    <w:pPr>
      <w:ind w:left="720"/>
      <w:contextualSpacing/>
    </w:pPr>
  </w:style>
  <w:style w:type="character" w:styleId="Kpr">
    <w:name w:val="Hyperlink"/>
    <w:basedOn w:val="VarsaylanParagrafYazTipi"/>
    <w:uiPriority w:val="99"/>
    <w:unhideWhenUsed/>
    <w:rsid w:val="00FA5BD6"/>
    <w:rPr>
      <w:color w:val="0563C1" w:themeColor="hyperlink"/>
      <w:u w:val="single"/>
    </w:rPr>
  </w:style>
  <w:style w:type="character" w:customStyle="1" w:styleId="ListeParagrafChar">
    <w:name w:val="Liste Paragraf Char"/>
    <w:aliases w:val="numbered Char,List Paragraph Char Char Char,List Paragraph11 Char,Equipment Char,Colorful List - Accent 11 Char,List 1 Paragraph Char,FooterText Char,List Paragraph111 Char,lp1 Char,Use Case List Paragraph Char,列出段落 Char,列出段落1 Char"/>
    <w:link w:val="ListeParagraf"/>
    <w:uiPriority w:val="34"/>
    <w:qFormat/>
    <w:locked/>
    <w:rsid w:val="00FA5BD6"/>
  </w:style>
  <w:style w:type="table" w:customStyle="1" w:styleId="TabloKlavuzu1">
    <w:name w:val="Tablo Kılavuzu1"/>
    <w:basedOn w:val="NormalTablo"/>
    <w:next w:val="TabloKlavuzu"/>
    <w:uiPriority w:val="39"/>
    <w:rsid w:val="00F142C6"/>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6E7EA0"/>
    <w:rPr>
      <w:rFonts w:ascii="Times New Roman" w:eastAsia="Times New Roman" w:hAnsi="Times New Roman" w:cs="Times New Roman"/>
      <w:b/>
      <w:bCs/>
      <w:lang w:val="tr-TR"/>
    </w:rPr>
  </w:style>
  <w:style w:type="paragraph" w:styleId="GvdeMetni">
    <w:name w:val="Body Text"/>
    <w:basedOn w:val="Normal"/>
    <w:link w:val="GvdeMetniChar"/>
    <w:uiPriority w:val="1"/>
    <w:qFormat/>
    <w:rsid w:val="006E7EA0"/>
    <w:pPr>
      <w:widowControl w:val="0"/>
      <w:autoSpaceDE w:val="0"/>
      <w:autoSpaceDN w:val="0"/>
      <w:spacing w:after="0" w:line="240" w:lineRule="auto"/>
      <w:ind w:left="23"/>
      <w:jc w:val="both"/>
    </w:pPr>
    <w:rPr>
      <w:rFonts w:ascii="Times New Roman" w:eastAsia="Times New Roman" w:hAnsi="Times New Roman" w:cs="Times New Roman"/>
      <w:lang w:val="tr-TR"/>
    </w:rPr>
  </w:style>
  <w:style w:type="character" w:customStyle="1" w:styleId="GvdeMetniChar">
    <w:name w:val="Gövde Metni Char"/>
    <w:basedOn w:val="VarsaylanParagrafYazTipi"/>
    <w:link w:val="GvdeMetni"/>
    <w:uiPriority w:val="1"/>
    <w:rsid w:val="006E7EA0"/>
    <w:rPr>
      <w:rFonts w:ascii="Times New Roman" w:eastAsia="Times New Roman" w:hAnsi="Times New Roman" w:cs="Times New Roman"/>
      <w:lang w:val="tr-TR"/>
    </w:rPr>
  </w:style>
  <w:style w:type="character" w:styleId="Gl">
    <w:name w:val="Strong"/>
    <w:basedOn w:val="VarsaylanParagrafYazTipi"/>
    <w:uiPriority w:val="22"/>
    <w:qFormat/>
    <w:rsid w:val="001D6838"/>
    <w:rPr>
      <w:b/>
      <w:bCs/>
    </w:rPr>
  </w:style>
  <w:style w:type="paragraph" w:styleId="Dzeltme">
    <w:name w:val="Revision"/>
    <w:hidden/>
    <w:uiPriority w:val="99"/>
    <w:semiHidden/>
    <w:rsid w:val="00F77D58"/>
    <w:pPr>
      <w:spacing w:after="0" w:line="240" w:lineRule="auto"/>
    </w:pPr>
  </w:style>
  <w:style w:type="character" w:styleId="Vurgu">
    <w:name w:val="Emphasis"/>
    <w:basedOn w:val="VarsaylanParagrafYazTipi"/>
    <w:uiPriority w:val="20"/>
    <w:qFormat/>
    <w:rsid w:val="009014A7"/>
    <w:rPr>
      <w:i/>
      <w:iCs/>
    </w:rPr>
  </w:style>
  <w:style w:type="character" w:styleId="zmlenmeyenBahsetme">
    <w:name w:val="Unresolved Mention"/>
    <w:basedOn w:val="VarsaylanParagrafYazTipi"/>
    <w:uiPriority w:val="99"/>
    <w:semiHidden/>
    <w:unhideWhenUsed/>
    <w:rsid w:val="008A39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71600">
      <w:bodyDiv w:val="1"/>
      <w:marLeft w:val="0"/>
      <w:marRight w:val="0"/>
      <w:marTop w:val="0"/>
      <w:marBottom w:val="0"/>
      <w:divBdr>
        <w:top w:val="none" w:sz="0" w:space="0" w:color="auto"/>
        <w:left w:val="none" w:sz="0" w:space="0" w:color="auto"/>
        <w:bottom w:val="none" w:sz="0" w:space="0" w:color="auto"/>
        <w:right w:val="none" w:sz="0" w:space="0" w:color="auto"/>
      </w:divBdr>
    </w:div>
    <w:div w:id="477191379">
      <w:bodyDiv w:val="1"/>
      <w:marLeft w:val="0"/>
      <w:marRight w:val="0"/>
      <w:marTop w:val="0"/>
      <w:marBottom w:val="0"/>
      <w:divBdr>
        <w:top w:val="none" w:sz="0" w:space="0" w:color="auto"/>
        <w:left w:val="none" w:sz="0" w:space="0" w:color="auto"/>
        <w:bottom w:val="none" w:sz="0" w:space="0" w:color="auto"/>
        <w:right w:val="none" w:sz="0" w:space="0" w:color="auto"/>
      </w:divBdr>
    </w:div>
    <w:div w:id="614601633">
      <w:bodyDiv w:val="1"/>
      <w:marLeft w:val="0"/>
      <w:marRight w:val="0"/>
      <w:marTop w:val="0"/>
      <w:marBottom w:val="0"/>
      <w:divBdr>
        <w:top w:val="none" w:sz="0" w:space="0" w:color="auto"/>
        <w:left w:val="none" w:sz="0" w:space="0" w:color="auto"/>
        <w:bottom w:val="none" w:sz="0" w:space="0" w:color="auto"/>
        <w:right w:val="none" w:sz="0" w:space="0" w:color="auto"/>
      </w:divBdr>
    </w:div>
    <w:div w:id="841697573">
      <w:bodyDiv w:val="1"/>
      <w:marLeft w:val="0"/>
      <w:marRight w:val="0"/>
      <w:marTop w:val="0"/>
      <w:marBottom w:val="0"/>
      <w:divBdr>
        <w:top w:val="none" w:sz="0" w:space="0" w:color="auto"/>
        <w:left w:val="none" w:sz="0" w:space="0" w:color="auto"/>
        <w:bottom w:val="none" w:sz="0" w:space="0" w:color="auto"/>
        <w:right w:val="none" w:sz="0" w:space="0" w:color="auto"/>
      </w:divBdr>
    </w:div>
    <w:div w:id="897127105">
      <w:bodyDiv w:val="1"/>
      <w:marLeft w:val="0"/>
      <w:marRight w:val="0"/>
      <w:marTop w:val="0"/>
      <w:marBottom w:val="0"/>
      <w:divBdr>
        <w:top w:val="none" w:sz="0" w:space="0" w:color="auto"/>
        <w:left w:val="none" w:sz="0" w:space="0" w:color="auto"/>
        <w:bottom w:val="none" w:sz="0" w:space="0" w:color="auto"/>
        <w:right w:val="none" w:sz="0" w:space="0" w:color="auto"/>
      </w:divBdr>
    </w:div>
    <w:div w:id="1041713051">
      <w:bodyDiv w:val="1"/>
      <w:marLeft w:val="0"/>
      <w:marRight w:val="0"/>
      <w:marTop w:val="0"/>
      <w:marBottom w:val="0"/>
      <w:divBdr>
        <w:top w:val="none" w:sz="0" w:space="0" w:color="auto"/>
        <w:left w:val="none" w:sz="0" w:space="0" w:color="auto"/>
        <w:bottom w:val="none" w:sz="0" w:space="0" w:color="auto"/>
        <w:right w:val="none" w:sz="0" w:space="0" w:color="auto"/>
      </w:divBdr>
    </w:div>
    <w:div w:id="1051854112">
      <w:bodyDiv w:val="1"/>
      <w:marLeft w:val="0"/>
      <w:marRight w:val="0"/>
      <w:marTop w:val="0"/>
      <w:marBottom w:val="0"/>
      <w:divBdr>
        <w:top w:val="none" w:sz="0" w:space="0" w:color="auto"/>
        <w:left w:val="none" w:sz="0" w:space="0" w:color="auto"/>
        <w:bottom w:val="none" w:sz="0" w:space="0" w:color="auto"/>
        <w:right w:val="none" w:sz="0" w:space="0" w:color="auto"/>
      </w:divBdr>
    </w:div>
    <w:div w:id="1268851366">
      <w:bodyDiv w:val="1"/>
      <w:marLeft w:val="0"/>
      <w:marRight w:val="0"/>
      <w:marTop w:val="0"/>
      <w:marBottom w:val="0"/>
      <w:divBdr>
        <w:top w:val="none" w:sz="0" w:space="0" w:color="auto"/>
        <w:left w:val="none" w:sz="0" w:space="0" w:color="auto"/>
        <w:bottom w:val="none" w:sz="0" w:space="0" w:color="auto"/>
        <w:right w:val="none" w:sz="0" w:space="0" w:color="auto"/>
      </w:divBdr>
    </w:div>
    <w:div w:id="1501237381">
      <w:bodyDiv w:val="1"/>
      <w:marLeft w:val="0"/>
      <w:marRight w:val="0"/>
      <w:marTop w:val="0"/>
      <w:marBottom w:val="0"/>
      <w:divBdr>
        <w:top w:val="none" w:sz="0" w:space="0" w:color="auto"/>
        <w:left w:val="none" w:sz="0" w:space="0" w:color="auto"/>
        <w:bottom w:val="none" w:sz="0" w:space="0" w:color="auto"/>
        <w:right w:val="none" w:sz="0" w:space="0" w:color="auto"/>
      </w:divBdr>
    </w:div>
    <w:div w:id="1557812459">
      <w:bodyDiv w:val="1"/>
      <w:marLeft w:val="0"/>
      <w:marRight w:val="0"/>
      <w:marTop w:val="0"/>
      <w:marBottom w:val="0"/>
      <w:divBdr>
        <w:top w:val="none" w:sz="0" w:space="0" w:color="auto"/>
        <w:left w:val="none" w:sz="0" w:space="0" w:color="auto"/>
        <w:bottom w:val="none" w:sz="0" w:space="0" w:color="auto"/>
        <w:right w:val="none" w:sz="0" w:space="0" w:color="auto"/>
      </w:divBdr>
    </w:div>
    <w:div w:id="201695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21664-8B01-4676-96C8-78BF1024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1360</Words>
  <Characters>7754</Characters>
  <Application>Microsoft Office Word</Application>
  <DocSecurity>0</DocSecurity>
  <Lines>64</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TURIB</Company>
  <LinksUpToDate>false</LinksUpToDate>
  <CharactersWithSpaces>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TÜRİB Hukuk Müşavirliği</dc:creator>
  <cp:keywords/>
  <dc:description/>
  <cp:lastModifiedBy>DUYGU ARGUT</cp:lastModifiedBy>
  <cp:revision>2</cp:revision>
  <cp:lastPrinted>2025-11-12T11:29:00Z</cp:lastPrinted>
  <dcterms:created xsi:type="dcterms:W3CDTF">2026-10-23T13:14:00Z</dcterms:created>
  <dcterms:modified xsi:type="dcterms:W3CDTF">2026-10-23T13:14:00Z</dcterms:modified>
</cp:coreProperties>
</file>